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94287" w:rsidRPr="00694287" w:rsidRDefault="00AA15BC" w:rsidP="00694287">
      <w:pPr>
        <w:tabs>
          <w:tab w:val="left" w:pos="2410"/>
        </w:tabs>
        <w:spacing w:after="0" w:line="360" w:lineRule="auto"/>
        <w:jc w:val="center"/>
        <w:outlineLvl w:val="0"/>
        <w:rPr>
          <w:rFonts w:ascii="Times New Roman" w:hAnsi="Times New Roman"/>
          <w:b/>
          <w:bCs/>
          <w:noProof/>
          <w:sz w:val="24"/>
          <w:szCs w:val="24"/>
          <w:lang w:val="id-ID"/>
        </w:rPr>
      </w:pPr>
      <w:r w:rsidRPr="00694287">
        <w:rPr>
          <w:rFonts w:ascii="Times New Roman" w:hAnsi="Times New Roman"/>
          <w:b/>
          <w:bCs/>
          <w:noProof/>
          <w:sz w:val="24"/>
          <w:szCs w:val="24"/>
          <w:lang w:val="id-ID"/>
        </w:rPr>
        <w:t>TANTANGAN DAN PENDAMP</w:t>
      </w:r>
      <w:r w:rsidR="00EE3A55" w:rsidRPr="00694287">
        <w:rPr>
          <w:rFonts w:ascii="Times New Roman" w:hAnsi="Times New Roman"/>
          <w:b/>
          <w:bCs/>
          <w:noProof/>
          <w:sz w:val="24"/>
          <w:szCs w:val="24"/>
          <w:lang w:val="id-ID"/>
        </w:rPr>
        <w:t xml:space="preserve">INGAN PASTORAL ORANG MUDA </w:t>
      </w:r>
      <w:r w:rsidR="00694287" w:rsidRPr="00694287">
        <w:rPr>
          <w:rFonts w:ascii="Times New Roman" w:hAnsi="Times New Roman"/>
          <w:b/>
          <w:bCs/>
          <w:noProof/>
          <w:sz w:val="24"/>
          <w:szCs w:val="24"/>
          <w:lang w:val="id-ID"/>
        </w:rPr>
        <w:t xml:space="preserve">KATOLIK </w:t>
      </w:r>
      <w:r w:rsidRPr="00694287">
        <w:rPr>
          <w:rFonts w:ascii="Times New Roman" w:hAnsi="Times New Roman"/>
          <w:b/>
          <w:bCs/>
          <w:noProof/>
          <w:sz w:val="24"/>
          <w:szCs w:val="24"/>
          <w:lang w:val="id-ID"/>
        </w:rPr>
        <w:t>PADA PAROKI SANTA MARIA ASUMPTA SITA</w:t>
      </w:r>
    </w:p>
    <w:p w:rsidR="00694287" w:rsidRDefault="00694287" w:rsidP="00694287">
      <w:pPr>
        <w:tabs>
          <w:tab w:val="left" w:pos="2410"/>
        </w:tabs>
        <w:spacing w:after="0" w:line="360" w:lineRule="auto"/>
        <w:jc w:val="center"/>
        <w:outlineLvl w:val="0"/>
        <w:rPr>
          <w:rStyle w:val="Emphasis"/>
          <w:rFonts w:ascii="Times New Roman" w:hAnsi="Times New Roman"/>
          <w:b/>
          <w:bCs/>
          <w:sz w:val="24"/>
          <w:szCs w:val="24"/>
        </w:rPr>
      </w:pPr>
      <w:r w:rsidRPr="00694287">
        <w:rPr>
          <w:rFonts w:ascii="Times New Roman" w:hAnsi="Times New Roman"/>
          <w:b/>
          <w:bCs/>
          <w:noProof/>
          <w:sz w:val="24"/>
          <w:szCs w:val="24"/>
          <w:lang w:val="id-ID"/>
        </w:rPr>
        <w:t xml:space="preserve">DALAM TERANG </w:t>
      </w:r>
      <w:r w:rsidRPr="00694287">
        <w:rPr>
          <w:rStyle w:val="Emphasis"/>
          <w:rFonts w:ascii="Times New Roman" w:hAnsi="Times New Roman"/>
          <w:b/>
          <w:bCs/>
          <w:sz w:val="24"/>
          <w:szCs w:val="24"/>
        </w:rPr>
        <w:t>GAUDIUM ET SPES</w:t>
      </w:r>
    </w:p>
    <w:p w:rsidR="002A42CC" w:rsidRDefault="002A42CC" w:rsidP="00694287">
      <w:pPr>
        <w:tabs>
          <w:tab w:val="left" w:pos="2410"/>
        </w:tabs>
        <w:spacing w:after="0" w:line="360" w:lineRule="auto"/>
        <w:jc w:val="center"/>
        <w:outlineLvl w:val="0"/>
        <w:rPr>
          <w:rStyle w:val="Emphasis"/>
          <w:rFonts w:ascii="Times New Roman" w:hAnsi="Times New Roman"/>
          <w:b/>
          <w:bCs/>
          <w:sz w:val="24"/>
          <w:szCs w:val="24"/>
        </w:rPr>
      </w:pPr>
    </w:p>
    <w:p w:rsidR="00AC6A7D" w:rsidRDefault="00AC6A7D" w:rsidP="00AC6A7D">
      <w:pPr>
        <w:tabs>
          <w:tab w:val="left" w:pos="2410"/>
        </w:tabs>
        <w:spacing w:after="0" w:line="360" w:lineRule="auto"/>
        <w:outlineLvl w:val="0"/>
        <w:rPr>
          <w:rStyle w:val="Strong"/>
          <w:rFonts w:ascii="Times New Roman" w:hAnsi="Times New Roman"/>
          <w:noProof/>
          <w:vertAlign w:val="superscript"/>
          <w:lang w:val="id-ID"/>
        </w:rPr>
      </w:pPr>
      <w:r>
        <w:rPr>
          <w:rStyle w:val="Strong"/>
          <w:rFonts w:ascii="Times New Roman" w:hAnsi="Times New Roman"/>
          <w:noProof/>
          <w:lang w:val="id-ID"/>
        </w:rPr>
        <w:t xml:space="preserve">                                                       Losianus Harjon</w:t>
      </w:r>
      <w:bookmarkStart w:id="0" w:name="_GoBack"/>
      <w:bookmarkEnd w:id="0"/>
    </w:p>
    <w:p w:rsidR="00695994" w:rsidRDefault="00AC6A7D" w:rsidP="00695994">
      <w:pPr>
        <w:tabs>
          <w:tab w:val="left" w:pos="2410"/>
        </w:tabs>
        <w:spacing w:after="0" w:line="360" w:lineRule="auto"/>
        <w:outlineLvl w:val="0"/>
        <w:rPr>
          <w:rStyle w:val="Strong"/>
          <w:rFonts w:ascii="Times New Roman" w:hAnsi="Times New Roman"/>
          <w:noProof/>
          <w:vertAlign w:val="superscript"/>
          <w:lang w:val="id-ID"/>
        </w:rPr>
      </w:pPr>
      <w:r>
        <w:rPr>
          <w:rStyle w:val="Strong"/>
          <w:rFonts w:ascii="Times New Roman" w:hAnsi="Times New Roman"/>
          <w:noProof/>
          <w:vertAlign w:val="superscript"/>
          <w:lang w:val="id-ID"/>
        </w:rPr>
        <w:tab/>
        <w:t>Institut Filsafat Dan Teknologi Kreatif (IFTK) Ledaler</w:t>
      </w:r>
    </w:p>
    <w:p w:rsidR="00695994" w:rsidRDefault="00695994" w:rsidP="00695994">
      <w:pPr>
        <w:tabs>
          <w:tab w:val="left" w:pos="2410"/>
        </w:tabs>
        <w:spacing w:after="0" w:line="360" w:lineRule="auto"/>
        <w:outlineLvl w:val="0"/>
        <w:rPr>
          <w:rStyle w:val="Strong"/>
          <w:rFonts w:ascii="Times New Roman" w:hAnsi="Times New Roman"/>
          <w:noProof/>
          <w:vertAlign w:val="superscript"/>
          <w:lang w:val="id-ID"/>
        </w:rPr>
      </w:pPr>
      <w:r>
        <w:rPr>
          <w:rStyle w:val="Strong"/>
          <w:rFonts w:ascii="Times New Roman" w:hAnsi="Times New Roman"/>
          <w:noProof/>
          <w:vertAlign w:val="superscript"/>
          <w:lang w:val="id-ID"/>
        </w:rPr>
        <w:tab/>
      </w:r>
      <w:r>
        <w:rPr>
          <w:rStyle w:val="Strong"/>
          <w:rFonts w:ascii="Times New Roman" w:hAnsi="Times New Roman"/>
          <w:noProof/>
          <w:vertAlign w:val="superscript"/>
          <w:lang w:val="id-ID"/>
        </w:rPr>
        <w:tab/>
        <w:t xml:space="preserve">email : </w:t>
      </w:r>
      <w:hyperlink r:id="rId8" w:history="1">
        <w:r w:rsidRPr="00185B82">
          <w:rPr>
            <w:rStyle w:val="Hyperlink"/>
            <w:rFonts w:ascii="Times New Roman" w:hAnsi="Times New Roman"/>
            <w:noProof/>
            <w:vertAlign w:val="superscript"/>
            <w:lang w:val="id-ID"/>
          </w:rPr>
          <w:t>harjonlosianus@gmail.com</w:t>
        </w:r>
      </w:hyperlink>
      <w:r>
        <w:rPr>
          <w:rStyle w:val="Strong"/>
          <w:rFonts w:ascii="Times New Roman" w:hAnsi="Times New Roman"/>
          <w:noProof/>
          <w:vertAlign w:val="superscript"/>
          <w:lang w:val="id-ID"/>
        </w:rPr>
        <w:t xml:space="preserve"> </w:t>
      </w:r>
    </w:p>
    <w:p w:rsidR="00695994" w:rsidRPr="00695994" w:rsidRDefault="00695994" w:rsidP="00695994">
      <w:pPr>
        <w:spacing w:before="100" w:beforeAutospacing="1" w:after="100" w:afterAutospacing="1"/>
        <w:jc w:val="both"/>
        <w:rPr>
          <w:rFonts w:ascii="Times New Roman" w:eastAsia="Times New Roman" w:hAnsi="Times New Roman"/>
          <w:i/>
          <w:iCs/>
          <w:sz w:val="24"/>
          <w:szCs w:val="24"/>
          <w:lang w:eastAsia="en-US"/>
        </w:rPr>
      </w:pPr>
      <w:r>
        <w:rPr>
          <w:rFonts w:ascii="Times New Roman" w:eastAsia="Times New Roman" w:hAnsi="Times New Roman"/>
          <w:b/>
          <w:bCs/>
          <w:sz w:val="24"/>
          <w:szCs w:val="24"/>
          <w:lang w:val="id-ID" w:eastAsia="en-US"/>
        </w:rPr>
        <w:t xml:space="preserve">                                                          </w:t>
      </w:r>
      <w:r w:rsidRPr="00695994">
        <w:rPr>
          <w:rFonts w:ascii="Times New Roman" w:eastAsia="Times New Roman" w:hAnsi="Times New Roman"/>
          <w:b/>
          <w:bCs/>
          <w:sz w:val="24"/>
          <w:szCs w:val="24"/>
          <w:lang w:eastAsia="en-US"/>
        </w:rPr>
        <w:t>Abstract</w:t>
      </w:r>
      <w:r w:rsidRPr="00695994">
        <w:rPr>
          <w:rFonts w:ascii="Times New Roman" w:eastAsia="Times New Roman" w:hAnsi="Times New Roman"/>
          <w:sz w:val="24"/>
          <w:szCs w:val="24"/>
          <w:lang w:eastAsia="en-US"/>
        </w:rPr>
        <w:br/>
      </w:r>
      <w:r w:rsidRPr="00695994">
        <w:rPr>
          <w:rFonts w:ascii="Times New Roman" w:eastAsia="Times New Roman" w:hAnsi="Times New Roman"/>
          <w:i/>
          <w:iCs/>
          <w:sz w:val="24"/>
          <w:szCs w:val="24"/>
          <w:lang w:eastAsia="en-US"/>
        </w:rPr>
        <w:t>Young people hold a strategic position in the life of society, culture, and the Church. They are currently in a phase of identity formation, possessing great energy and many opportunities to learn and grow. However, the rapid development of digital technology has influenced the way young people build relationships, express themselves, and participate in the pastoral life of the Church. Their involvement tends to decline as digital activities attract more attention than actual church worship. This article analyzes the role of the Church in increasing youth engagement and offers pastoral solutions to accompany them as the future generation of the Church. By positioning technology as a tool rather than an obstacle, the Church can develop mentoring models that are relevant to contemporary needs. This approach includes spiritual formation, providing spaces for participation, moral support, and wise digital education so that young people can develop their potential for the life of the Church and society.</w:t>
      </w:r>
    </w:p>
    <w:p w:rsidR="00695994" w:rsidRPr="00695994" w:rsidRDefault="00695994" w:rsidP="00695994">
      <w:pPr>
        <w:spacing w:before="100" w:beforeAutospacing="1" w:after="100" w:afterAutospacing="1"/>
        <w:jc w:val="both"/>
        <w:rPr>
          <w:rFonts w:ascii="Times New Roman" w:eastAsia="Times New Roman" w:hAnsi="Times New Roman"/>
          <w:sz w:val="24"/>
          <w:szCs w:val="24"/>
          <w:lang w:eastAsia="en-US"/>
        </w:rPr>
      </w:pPr>
      <w:r w:rsidRPr="00695994">
        <w:rPr>
          <w:rFonts w:ascii="Times New Roman" w:eastAsia="Times New Roman" w:hAnsi="Times New Roman"/>
          <w:b/>
          <w:bCs/>
          <w:sz w:val="24"/>
          <w:szCs w:val="24"/>
          <w:lang w:eastAsia="en-US"/>
        </w:rPr>
        <w:t>Keywords:</w:t>
      </w:r>
      <w:r w:rsidRPr="00695994">
        <w:rPr>
          <w:rFonts w:ascii="Times New Roman" w:eastAsia="Times New Roman" w:hAnsi="Times New Roman"/>
          <w:sz w:val="24"/>
          <w:szCs w:val="24"/>
          <w:lang w:eastAsia="en-US"/>
        </w:rPr>
        <w:t xml:space="preserve"> Youth, Church, Pastoral Ministry, Digital Technology, Engagement.</w:t>
      </w:r>
    </w:p>
    <w:p w:rsidR="00D85B46" w:rsidRPr="00695994" w:rsidRDefault="00D85B46" w:rsidP="00695994">
      <w:pPr>
        <w:tabs>
          <w:tab w:val="left" w:pos="2410"/>
        </w:tabs>
        <w:spacing w:after="0"/>
        <w:jc w:val="center"/>
        <w:outlineLvl w:val="0"/>
        <w:rPr>
          <w:rFonts w:ascii="Times New Roman" w:hAnsi="Times New Roman"/>
          <w:noProof/>
        </w:rPr>
      </w:pPr>
    </w:p>
    <w:p w:rsidR="00D85B46" w:rsidRDefault="00D85B46" w:rsidP="00695994">
      <w:pPr>
        <w:tabs>
          <w:tab w:val="left" w:pos="2410"/>
        </w:tabs>
        <w:spacing w:after="0"/>
        <w:jc w:val="center"/>
        <w:outlineLvl w:val="0"/>
        <w:rPr>
          <w:rFonts w:ascii="Times New Roman" w:hAnsi="Times New Roman"/>
          <w:noProof/>
          <w:lang w:val="id-ID"/>
        </w:rPr>
      </w:pPr>
    </w:p>
    <w:p w:rsidR="00D85B46" w:rsidRPr="00D85B46" w:rsidRDefault="00695994" w:rsidP="00695994">
      <w:pPr>
        <w:tabs>
          <w:tab w:val="left" w:pos="2410"/>
        </w:tabs>
        <w:spacing w:after="0"/>
        <w:jc w:val="both"/>
        <w:outlineLvl w:val="0"/>
        <w:rPr>
          <w:rStyle w:val="Emphasis"/>
          <w:rFonts w:ascii="Times New Roman" w:hAnsi="Times New Roman"/>
          <w:b/>
          <w:bCs/>
          <w:i w:val="0"/>
          <w:iCs w:val="0"/>
          <w:noProof/>
          <w:sz w:val="24"/>
          <w:szCs w:val="24"/>
          <w:lang w:val="id-ID"/>
        </w:rPr>
      </w:pPr>
      <w:r>
        <w:rPr>
          <w:rStyle w:val="Emphasis"/>
          <w:rFonts w:ascii="Times New Roman" w:hAnsi="Times New Roman"/>
          <w:b/>
          <w:bCs/>
          <w:i w:val="0"/>
          <w:iCs w:val="0"/>
          <w:noProof/>
          <w:sz w:val="24"/>
          <w:szCs w:val="24"/>
          <w:lang w:val="id-ID"/>
        </w:rPr>
        <w:t xml:space="preserve">                                                      </w:t>
      </w:r>
      <w:r w:rsidR="00D85B46">
        <w:rPr>
          <w:rStyle w:val="Emphasis"/>
          <w:rFonts w:ascii="Times New Roman" w:hAnsi="Times New Roman"/>
          <w:b/>
          <w:bCs/>
          <w:i w:val="0"/>
          <w:iCs w:val="0"/>
          <w:noProof/>
          <w:sz w:val="24"/>
          <w:szCs w:val="24"/>
          <w:lang w:val="id-ID"/>
        </w:rPr>
        <w:t>A</w:t>
      </w:r>
      <w:r w:rsidR="00BD3F01">
        <w:rPr>
          <w:rStyle w:val="Emphasis"/>
          <w:rFonts w:ascii="Times New Roman" w:hAnsi="Times New Roman"/>
          <w:b/>
          <w:bCs/>
          <w:i w:val="0"/>
          <w:iCs w:val="0"/>
          <w:noProof/>
          <w:sz w:val="24"/>
          <w:szCs w:val="24"/>
          <w:lang w:val="id-ID"/>
        </w:rPr>
        <w:t>bstrak</w:t>
      </w:r>
    </w:p>
    <w:p w:rsidR="00694287" w:rsidRDefault="00BD3F01" w:rsidP="00695994">
      <w:pPr>
        <w:tabs>
          <w:tab w:val="left" w:pos="2410"/>
        </w:tabs>
        <w:spacing w:after="0"/>
        <w:jc w:val="both"/>
        <w:outlineLvl w:val="0"/>
        <w:rPr>
          <w:rStyle w:val="Emphasis"/>
          <w:rFonts w:ascii="Times New Roman" w:hAnsi="Times New Roman"/>
          <w:noProof/>
          <w:sz w:val="24"/>
          <w:szCs w:val="24"/>
          <w:lang w:val="id-ID"/>
        </w:rPr>
      </w:pPr>
      <w:r w:rsidRPr="00BD3F01">
        <w:rPr>
          <w:rStyle w:val="Emphasis"/>
          <w:rFonts w:ascii="Times New Roman" w:hAnsi="Times New Roman"/>
          <w:noProof/>
          <w:sz w:val="24"/>
          <w:szCs w:val="24"/>
          <w:lang w:val="id-ID"/>
        </w:rPr>
        <w:t>Kaum muda memegang posisi strategis dalam kehidupan masyarakat, budaya, dan Gereja. Mereka saat ini berada dalam fase pencarian jati diri, memiliki energi yang besar dan banyak kesempatan untuk belajar dan berkembang. Namun, perkembangan teknologi digital yang pesat telah memengaruhi cara kaum muda membangun relasi, mengekspresikan diri, dan berpartisipasi dalam kehidupan pastoral Gereja. Keterlibatan mereka cenderung menurun karena aktivitas digital lebih menarik perhatian daripada ibadah gereja yang nyata. Artikel ini menganalisis peran Gereja dalam meningkatkan keterlibatan kaum muda dan menawarkan solusi pastoral untuk mendampingi mereka sebagai generasi penerus Gereja. Dengan mempo</w:t>
      </w:r>
      <w:r>
        <w:rPr>
          <w:rStyle w:val="Emphasis"/>
          <w:rFonts w:ascii="Times New Roman" w:hAnsi="Times New Roman"/>
          <w:noProof/>
          <w:sz w:val="24"/>
          <w:szCs w:val="24"/>
          <w:lang w:val="id-ID"/>
        </w:rPr>
        <w:t xml:space="preserve">sisikan teknologi sebagai alat, </w:t>
      </w:r>
      <w:r w:rsidRPr="00BD3F01">
        <w:rPr>
          <w:rStyle w:val="Emphasis"/>
          <w:rFonts w:ascii="Times New Roman" w:hAnsi="Times New Roman"/>
          <w:noProof/>
          <w:sz w:val="24"/>
          <w:szCs w:val="24"/>
          <w:lang w:val="id-ID"/>
        </w:rPr>
        <w:t>bukan penghalang, Gereja dapat mengembangkan model pendampingan yang relevan dengan kebutuhan zaman. Pendekatan ini mencakup pelatihan rohani, penyediaan ruang partisipasi, dukungan moral, dan pendidikan digital yang bijaksana agar kaum muda dapat mengembangkan potensi mereka bagi kehidupan Gereja dan masyarakat.</w:t>
      </w:r>
    </w:p>
    <w:p w:rsidR="00BD3F01" w:rsidRDefault="00BD3F01" w:rsidP="00BD3F01">
      <w:pPr>
        <w:tabs>
          <w:tab w:val="left" w:pos="2410"/>
        </w:tabs>
        <w:spacing w:after="0" w:line="360" w:lineRule="auto"/>
        <w:jc w:val="both"/>
        <w:outlineLvl w:val="0"/>
        <w:rPr>
          <w:rStyle w:val="Emphasis"/>
          <w:rFonts w:ascii="Times New Roman" w:hAnsi="Times New Roman"/>
          <w:noProof/>
          <w:sz w:val="24"/>
          <w:szCs w:val="24"/>
          <w:lang w:val="id-ID"/>
        </w:rPr>
      </w:pPr>
    </w:p>
    <w:p w:rsidR="00BD3F01" w:rsidRPr="00BD3F01" w:rsidRDefault="00BD3F01" w:rsidP="00BD3F01">
      <w:pPr>
        <w:tabs>
          <w:tab w:val="left" w:pos="2410"/>
        </w:tabs>
        <w:spacing w:after="0" w:line="360" w:lineRule="auto"/>
        <w:jc w:val="both"/>
        <w:outlineLvl w:val="0"/>
        <w:rPr>
          <w:rStyle w:val="Emphasis"/>
          <w:rFonts w:ascii="Times New Roman" w:hAnsi="Times New Roman"/>
          <w:i w:val="0"/>
          <w:iCs w:val="0"/>
          <w:noProof/>
          <w:sz w:val="24"/>
          <w:szCs w:val="24"/>
          <w:lang w:val="id-ID"/>
        </w:rPr>
      </w:pPr>
      <w:r w:rsidRPr="00BD3F01">
        <w:rPr>
          <w:rStyle w:val="Emphasis"/>
          <w:rFonts w:ascii="Times New Roman" w:hAnsi="Times New Roman"/>
          <w:b/>
          <w:bCs/>
          <w:i w:val="0"/>
          <w:iCs w:val="0"/>
          <w:noProof/>
          <w:sz w:val="24"/>
          <w:szCs w:val="24"/>
          <w:lang w:val="id-ID"/>
        </w:rPr>
        <w:lastRenderedPageBreak/>
        <w:t>Kata kunci:</w:t>
      </w:r>
      <w:r>
        <w:rPr>
          <w:rStyle w:val="Emphasis"/>
          <w:rFonts w:ascii="Times New Roman" w:hAnsi="Times New Roman"/>
          <w:i w:val="0"/>
          <w:iCs w:val="0"/>
          <w:noProof/>
          <w:sz w:val="24"/>
          <w:szCs w:val="24"/>
          <w:lang w:val="id-ID"/>
        </w:rPr>
        <w:t xml:space="preserve"> </w:t>
      </w:r>
      <w:r w:rsidRPr="00BD3F01">
        <w:rPr>
          <w:rStyle w:val="Emphasis"/>
          <w:rFonts w:ascii="Times New Roman" w:hAnsi="Times New Roman"/>
          <w:i w:val="0"/>
          <w:iCs w:val="0"/>
          <w:noProof/>
          <w:sz w:val="24"/>
          <w:szCs w:val="24"/>
          <w:lang w:val="id-ID"/>
        </w:rPr>
        <w:t xml:space="preserve">Kaum Muda, Gereja, Pelayanan Pastoral, Teknologi Digital, Keterlibatan, </w:t>
      </w:r>
    </w:p>
    <w:p w:rsidR="00135E1B" w:rsidRPr="00694287" w:rsidRDefault="00135E1B" w:rsidP="00695994">
      <w:pPr>
        <w:pStyle w:val="Heading2"/>
        <w:numPr>
          <w:ilvl w:val="0"/>
          <w:numId w:val="1"/>
        </w:numPr>
        <w:spacing w:line="360" w:lineRule="auto"/>
        <w:jc w:val="both"/>
        <w:rPr>
          <w:rFonts w:ascii="Times New Roman" w:hAnsi="Times New Roman" w:cs="Times New Roman"/>
          <w:b w:val="0"/>
          <w:bCs w:val="0"/>
          <w:i w:val="0"/>
          <w:iCs w:val="0"/>
          <w:noProof/>
          <w:sz w:val="24"/>
          <w:szCs w:val="24"/>
          <w:lang w:val="id-ID"/>
        </w:rPr>
      </w:pPr>
      <w:r w:rsidRPr="00694287">
        <w:rPr>
          <w:rStyle w:val="Strong"/>
          <w:rFonts w:ascii="Times New Roman" w:hAnsi="Times New Roman" w:cs="Times New Roman"/>
          <w:b/>
          <w:bCs/>
          <w:i w:val="0"/>
          <w:iCs w:val="0"/>
          <w:noProof/>
          <w:sz w:val="24"/>
          <w:szCs w:val="24"/>
          <w:lang w:val="id-ID"/>
        </w:rPr>
        <w:t>Pendahuluan</w:t>
      </w:r>
    </w:p>
    <w:p w:rsidR="00135E1B" w:rsidRPr="00694287" w:rsidRDefault="00135E1B" w:rsidP="00240DEC">
      <w:pPr>
        <w:pStyle w:val="NormalWeb"/>
        <w:spacing w:line="360" w:lineRule="auto"/>
        <w:ind w:firstLine="720"/>
        <w:jc w:val="both"/>
        <w:rPr>
          <w:noProof/>
          <w:lang w:val="id-ID"/>
        </w:rPr>
      </w:pPr>
      <w:r w:rsidRPr="00694287">
        <w:rPr>
          <w:noProof/>
          <w:lang w:val="id-ID"/>
        </w:rPr>
        <w:t>Orang muda adalah figur yang memiliki peran penting dalam kehidupan masyarakat, baik dalam konteks adat, budaya, maupun dalam kehidupan menggereja. Pada masa ini mereka memiliki energi, kreativitas, dan kemampuan belajar yang sangat besar. Karena itu, keterlibatan mereka sangat penting dalam menjalankan kegiatan pastoral, pemerintahan adat, serta pelestarian nilai-nilai budaya lokal. Masa muda juga dipahami sebagai fase pencarian jati diri yang memungkinkan seseorang mengumpulkan pengalaman, pengetahuan, serta bekal moral untuk kehidupan keluarga, masyarakat, dan Gereja di masa depan.</w:t>
      </w:r>
      <w:r w:rsidR="00C61BDD">
        <w:rPr>
          <w:rStyle w:val="FootnoteReference"/>
          <w:noProof/>
          <w:lang w:val="id-ID"/>
        </w:rPr>
        <w:footnoteReference w:id="1"/>
      </w:r>
      <w:r w:rsidR="00C61BDD">
        <w:rPr>
          <w:noProof/>
          <w:lang w:val="id-ID"/>
        </w:rPr>
        <w:t xml:space="preserve"> </w:t>
      </w:r>
      <w:r w:rsidRPr="00694287">
        <w:rPr>
          <w:noProof/>
          <w:lang w:val="id-ID"/>
        </w:rPr>
        <w:t>Dalam terang iman Katolik, orang muda dipandang sebagai agen transformasi yang memiliki kerinduan mendalam akan kebenaran, kebebasan, serta perubahan hidup yang lebih baik. Namun, perkembangan teknologi digital menghadirkan tantangan baru. Teknologi yang berkembang pesat justru menyerap banyak energi kaum muda sehingga keterlibatan mereka dalam kehidupan pastoral sering kali menurun. Di sisi lain, teknologi sebenarnya dapat menjadi sarana penting untuk mendukung karya pastoral Gereja jika digunakan secara bijaksana.</w:t>
      </w:r>
      <w:r w:rsidR="00C61BDD">
        <w:rPr>
          <w:rStyle w:val="FootnoteReference"/>
          <w:noProof/>
          <w:lang w:val="id-ID"/>
        </w:rPr>
        <w:footnoteReference w:id="2"/>
      </w:r>
    </w:p>
    <w:p w:rsidR="00135E1B" w:rsidRPr="00694287" w:rsidRDefault="00135E1B" w:rsidP="00135E1B">
      <w:pPr>
        <w:pStyle w:val="NormalWeb"/>
        <w:spacing w:line="360" w:lineRule="auto"/>
        <w:ind w:firstLine="720"/>
        <w:jc w:val="both"/>
        <w:rPr>
          <w:noProof/>
          <w:lang w:val="id-ID"/>
        </w:rPr>
      </w:pPr>
      <w:r w:rsidRPr="00694287">
        <w:rPr>
          <w:noProof/>
          <w:lang w:val="id-ID"/>
        </w:rPr>
        <w:t>Kemajuan teknologi telah mengubah pola interaksi orang muda. Media sosial menjadi ruang utama bagi ekspresi diri, komunikasi, dan hiburan. Aktivitas-aktivitas digital seperti penggunaan Instagram, TikTok, Facebook, maupun WhatsApp sering kali dianggap lebih menarik dibandingkan pelayanan Gereja yang memerlukan komitmen dan tanggung jawab. Akibatnya, orang muda semakin jarang mengambil bagian dalam kegiatan pastoral seperti menjadi lektor, pemimpin doa, pembawa renungan, atau pendamping anak-anak.</w:t>
      </w:r>
    </w:p>
    <w:p w:rsidR="00135E1B" w:rsidRDefault="00135E1B" w:rsidP="00240DEC">
      <w:pPr>
        <w:pStyle w:val="NormalWeb"/>
        <w:spacing w:line="360" w:lineRule="auto"/>
        <w:ind w:firstLine="720"/>
        <w:jc w:val="both"/>
        <w:rPr>
          <w:noProof/>
          <w:lang w:val="id-ID"/>
        </w:rPr>
      </w:pPr>
      <w:r w:rsidRPr="00694287">
        <w:rPr>
          <w:noProof/>
          <w:lang w:val="id-ID"/>
        </w:rPr>
        <w:t xml:space="preserve">Di beberapa tempat, tugas-tugas pastoral bahkan dianggap sebagai ranah khusus para imam, biarawan-biarawati, atau orang dewasa yang telah berkeluarga. Pandangan ini membuat orang muda kesulitan menemukan identitas dan ruang peran dalam Gereja. Fenomena ini menimbulkan pertanyaan reflektif: </w:t>
      </w:r>
      <w:r w:rsidRPr="00694287">
        <w:rPr>
          <w:rStyle w:val="Emphasis"/>
          <w:noProof/>
          <w:lang w:val="id-ID"/>
        </w:rPr>
        <w:t>Apakah Gereja masih mampu bertahan jika kaum muda tidak mengambil bagian dalam karya pelayanannya?</w:t>
      </w:r>
      <w:r w:rsidRPr="00694287">
        <w:rPr>
          <w:noProof/>
          <w:lang w:val="id-ID"/>
        </w:rPr>
        <w:t xml:space="preserve"> Pertanyaan ini menunjuk </w:t>
      </w:r>
      <w:r w:rsidRPr="00694287">
        <w:rPr>
          <w:noProof/>
          <w:lang w:val="id-ID"/>
        </w:rPr>
        <w:lastRenderedPageBreak/>
        <w:t>pada kebutuhan mendesak agar Gereja membantu orang muda memahami panggilan mereka di tengah dunia digital.</w:t>
      </w:r>
      <w:r w:rsidR="00C61BDD">
        <w:rPr>
          <w:rStyle w:val="FootnoteReference"/>
          <w:noProof/>
          <w:lang w:val="id-ID"/>
        </w:rPr>
        <w:footnoteReference w:id="3"/>
      </w:r>
    </w:p>
    <w:p w:rsidR="00695994" w:rsidRDefault="00695994" w:rsidP="00240DEC">
      <w:pPr>
        <w:pStyle w:val="NormalWeb"/>
        <w:spacing w:line="360" w:lineRule="auto"/>
        <w:ind w:firstLine="720"/>
        <w:jc w:val="both"/>
        <w:rPr>
          <w:noProof/>
          <w:lang w:val="id-ID"/>
        </w:rPr>
      </w:pPr>
    </w:p>
    <w:p w:rsidR="00695994" w:rsidRPr="00695994" w:rsidRDefault="00695994" w:rsidP="00695994">
      <w:pPr>
        <w:pStyle w:val="NormalWeb"/>
        <w:numPr>
          <w:ilvl w:val="0"/>
          <w:numId w:val="1"/>
        </w:numPr>
        <w:spacing w:line="360" w:lineRule="auto"/>
        <w:jc w:val="both"/>
        <w:rPr>
          <w:b/>
          <w:bCs/>
          <w:noProof/>
          <w:lang w:val="id-ID"/>
        </w:rPr>
      </w:pPr>
      <w:r w:rsidRPr="00695994">
        <w:rPr>
          <w:b/>
          <w:bCs/>
          <w:noProof/>
          <w:lang w:val="id-ID"/>
        </w:rPr>
        <w:t>Metode penelitian</w:t>
      </w:r>
    </w:p>
    <w:p w:rsidR="00135E1B" w:rsidRPr="00694287" w:rsidRDefault="00695994" w:rsidP="00695994">
      <w:pPr>
        <w:pStyle w:val="NormalWeb"/>
        <w:numPr>
          <w:ilvl w:val="0"/>
          <w:numId w:val="1"/>
        </w:numPr>
        <w:spacing w:line="360" w:lineRule="auto"/>
        <w:jc w:val="both"/>
        <w:rPr>
          <w:b/>
          <w:bCs/>
          <w:noProof/>
          <w:lang w:val="id-ID"/>
        </w:rPr>
      </w:pPr>
      <w:r>
        <w:rPr>
          <w:b/>
          <w:bCs/>
          <w:noProof/>
          <w:lang w:val="id-ID"/>
        </w:rPr>
        <w:t xml:space="preserve">Hasil penelitian dan </w:t>
      </w:r>
      <w:r w:rsidR="00135E1B" w:rsidRPr="00694287">
        <w:rPr>
          <w:b/>
          <w:bCs/>
          <w:noProof/>
          <w:lang w:val="id-ID"/>
        </w:rPr>
        <w:t>Pembahasan</w:t>
      </w:r>
    </w:p>
    <w:p w:rsidR="00736348" w:rsidRPr="00694287" w:rsidRDefault="00736348" w:rsidP="00736348">
      <w:pPr>
        <w:spacing w:line="360" w:lineRule="auto"/>
        <w:ind w:firstLine="720"/>
        <w:jc w:val="both"/>
        <w:rPr>
          <w:rFonts w:ascii="Times New Roman" w:hAnsi="Times New Roman"/>
          <w:noProof/>
          <w:sz w:val="24"/>
          <w:szCs w:val="24"/>
        </w:rPr>
      </w:pPr>
      <w:r w:rsidRPr="00694287">
        <w:rPr>
          <w:rFonts w:ascii="Times New Roman" w:hAnsi="Times New Roman"/>
          <w:noProof/>
          <w:sz w:val="24"/>
          <w:szCs w:val="24"/>
        </w:rPr>
        <w:t>Salah satu kontribusi utama Gereja dalam memajukan perkembangan orang muda terletak pada penyediaan pendampingan rohani yang bersifat sistematis dan berkelanjutan. Pembinaan iman tidak boleh berhenti pada mimbar atau liturgi hari Minggu saja, melainkan harus menyentuh kehidupan sehari-hari orang muda yang bergulat dengan pergumulan emosional, moral, teknologi, dan relasi sosial. Realitas saat ini menunjukkan bahwa banyak orang muda mengalami kekeringan rohani</w:t>
      </w:r>
      <w:r w:rsidRPr="00694287">
        <w:rPr>
          <w:rFonts w:ascii="Times New Roman" w:hAnsi="Times New Roman"/>
          <w:noProof/>
          <w:sz w:val="24"/>
          <w:szCs w:val="24"/>
          <w:lang w:val="id-ID"/>
        </w:rPr>
        <w:t xml:space="preserve"> </w:t>
      </w:r>
      <w:r w:rsidRPr="00694287">
        <w:rPr>
          <w:rFonts w:ascii="Times New Roman" w:hAnsi="Times New Roman"/>
          <w:noProof/>
          <w:sz w:val="24"/>
          <w:szCs w:val="24"/>
        </w:rPr>
        <w:t>bukan karena mereka tidak ingin beriman, tetapi karena mereka sering kali tidak menemukan ruang yang memadai untuk bertanya, mengolah pengalaman, atau mencari makna.</w:t>
      </w:r>
    </w:p>
    <w:p w:rsidR="00736348" w:rsidRPr="00694287" w:rsidRDefault="00736348" w:rsidP="00240DEC">
      <w:pPr>
        <w:spacing w:line="360" w:lineRule="auto"/>
        <w:ind w:firstLine="720"/>
        <w:jc w:val="both"/>
        <w:rPr>
          <w:rFonts w:ascii="Times New Roman" w:hAnsi="Times New Roman"/>
          <w:noProof/>
          <w:sz w:val="24"/>
          <w:szCs w:val="24"/>
        </w:rPr>
      </w:pPr>
      <w:r w:rsidRPr="00694287">
        <w:rPr>
          <w:rFonts w:ascii="Times New Roman" w:hAnsi="Times New Roman"/>
          <w:noProof/>
          <w:sz w:val="24"/>
          <w:szCs w:val="24"/>
        </w:rPr>
        <w:t>Di era digital, tantangan yang ditemui kaum muda jauh lebih kompleks. Perubahan budaya yang cepat, tekanan akademik dan pekerjaan, serta ekspos terhadap media sosial sering menimbulkan kecemasan, kehilangan arah, dan bahkan krisis identitas.</w:t>
      </w:r>
      <w:r w:rsidR="00C61BDD">
        <w:rPr>
          <w:rStyle w:val="FootnoteReference"/>
          <w:rFonts w:ascii="Times New Roman" w:hAnsi="Times New Roman"/>
          <w:noProof/>
          <w:sz w:val="24"/>
          <w:szCs w:val="24"/>
        </w:rPr>
        <w:footnoteReference w:id="4"/>
      </w:r>
      <w:r w:rsidRPr="00694287">
        <w:rPr>
          <w:rFonts w:ascii="Times New Roman" w:hAnsi="Times New Roman"/>
          <w:noProof/>
          <w:sz w:val="24"/>
          <w:szCs w:val="24"/>
        </w:rPr>
        <w:t xml:space="preserve"> Dalam situasi seperti ini, Gereja perlu hadir bukan hanya sebagai penyampai doktrin, tetapi sebagai rekan perjalanan yang membantu mereka menemukan kehadiran Tuhan dalam peristiwa-peristiwa hidup mereka. Pendampingan rohani melalui kegiatan pendalaman iman, rekoleksi, retret, sakramen pengakuan, serta forum-forum dialog iman menjadi sarana yang sangat membantu orang muda mengenali makna hidup dan meneguhkan pilihan-pilihan moral yang mereka ambil.</w:t>
      </w:r>
    </w:p>
    <w:p w:rsidR="00736348" w:rsidRPr="00694287" w:rsidRDefault="00736348" w:rsidP="00736348">
      <w:pPr>
        <w:spacing w:line="360" w:lineRule="auto"/>
        <w:ind w:firstLine="720"/>
        <w:jc w:val="both"/>
        <w:rPr>
          <w:rFonts w:ascii="Times New Roman" w:hAnsi="Times New Roman"/>
          <w:noProof/>
          <w:sz w:val="24"/>
          <w:szCs w:val="24"/>
        </w:rPr>
      </w:pPr>
      <w:r w:rsidRPr="00694287">
        <w:rPr>
          <w:rFonts w:ascii="Times New Roman" w:hAnsi="Times New Roman"/>
          <w:noProof/>
          <w:sz w:val="24"/>
          <w:szCs w:val="24"/>
        </w:rPr>
        <w:t xml:space="preserve">Program-program tersebut bukan sekadar aktivitas rutin, tetapi upaya mendalam untuk membantu orang muda membaca situasi mereka secara kritis. Misalnya, dalam kegiatan retret, Sabda Tuhan disampaikan bukan hanya sebagai teks, melainkan sebagai sumber penguatan yang memberi arah pada kehidupan mereka. Melalui refleksi iman yang terstruktur, kaum muda dibantu untuk memahami akar persoalan yang mereka hadapi, </w:t>
      </w:r>
      <w:r w:rsidRPr="00694287">
        <w:rPr>
          <w:rFonts w:ascii="Times New Roman" w:hAnsi="Times New Roman"/>
          <w:noProof/>
          <w:sz w:val="24"/>
          <w:szCs w:val="24"/>
        </w:rPr>
        <w:lastRenderedPageBreak/>
        <w:t>termasuk dinamika batin, relasi sosial, maupun pergumulan akademik. Ketika proses pendampingan dilakukan secara terencana dan konsisten, Gereja turut membentuk karakter dan spiritualitas yang matang pada diri orang muda.</w:t>
      </w:r>
      <w:r w:rsidR="00C61BDD">
        <w:rPr>
          <w:rStyle w:val="FootnoteReference"/>
          <w:rFonts w:ascii="Times New Roman" w:hAnsi="Times New Roman"/>
          <w:noProof/>
          <w:sz w:val="24"/>
          <w:szCs w:val="24"/>
        </w:rPr>
        <w:footnoteReference w:id="5"/>
      </w:r>
    </w:p>
    <w:p w:rsidR="00736348" w:rsidRPr="00694287" w:rsidRDefault="00736348" w:rsidP="00736348">
      <w:pPr>
        <w:spacing w:line="360" w:lineRule="auto"/>
        <w:ind w:firstLine="720"/>
        <w:jc w:val="both"/>
        <w:rPr>
          <w:rFonts w:ascii="Times New Roman" w:hAnsi="Times New Roman"/>
          <w:noProof/>
          <w:sz w:val="24"/>
          <w:szCs w:val="24"/>
        </w:rPr>
      </w:pPr>
      <w:r w:rsidRPr="00694287">
        <w:rPr>
          <w:rFonts w:ascii="Times New Roman" w:hAnsi="Times New Roman"/>
          <w:noProof/>
          <w:sz w:val="24"/>
          <w:szCs w:val="24"/>
          <w:lang w:val="id-ID"/>
        </w:rPr>
        <w:t>Pertama, m</w:t>
      </w:r>
      <w:r w:rsidRPr="00694287">
        <w:rPr>
          <w:rFonts w:ascii="Times New Roman" w:hAnsi="Times New Roman"/>
          <w:noProof/>
          <w:sz w:val="24"/>
          <w:szCs w:val="24"/>
        </w:rPr>
        <w:t>emberikan Ruang Partisipasi Nyata dalam Kehidupan Menggereja</w:t>
      </w:r>
      <w:r w:rsidRPr="00694287">
        <w:rPr>
          <w:rFonts w:ascii="Times New Roman" w:hAnsi="Times New Roman"/>
          <w:noProof/>
          <w:sz w:val="24"/>
          <w:szCs w:val="24"/>
          <w:lang w:val="id-ID"/>
        </w:rPr>
        <w:t xml:space="preserve">. </w:t>
      </w:r>
      <w:r w:rsidRPr="00694287">
        <w:rPr>
          <w:rFonts w:ascii="Times New Roman" w:hAnsi="Times New Roman"/>
          <w:noProof/>
          <w:sz w:val="24"/>
          <w:szCs w:val="24"/>
        </w:rPr>
        <w:t>Keaktifan orang muda tidak dapat tumbuh apabila mereka hanya ditempatkan sebagai pendengar atau pengikut. Generasi muda memiliki kebutuhan psikologis untuk dihargai, dilibatkan, dan diakui kontribusinya. Untuk itu, Gereja perlu memberikan ruang partisipasi yang nyata dalam kehidupan liturgis, pastoral, sosial maupun organisatoris di komunitas paroki. Keterlibatan konkret ini bukan sekadar formalitas, tetapi cara efektif membangun rasa memiliki (</w:t>
      </w:r>
      <w:r w:rsidRPr="006506BC">
        <w:rPr>
          <w:rFonts w:ascii="Times New Roman" w:hAnsi="Times New Roman"/>
          <w:i/>
          <w:iCs/>
          <w:noProof/>
          <w:sz w:val="24"/>
          <w:szCs w:val="24"/>
        </w:rPr>
        <w:t>sense of belonging</w:t>
      </w:r>
      <w:r w:rsidRPr="00694287">
        <w:rPr>
          <w:rFonts w:ascii="Times New Roman" w:hAnsi="Times New Roman"/>
          <w:noProof/>
          <w:sz w:val="24"/>
          <w:szCs w:val="24"/>
        </w:rPr>
        <w:t>) terhadap Gereja.</w:t>
      </w:r>
    </w:p>
    <w:p w:rsidR="00736348" w:rsidRPr="00694287" w:rsidRDefault="00736348" w:rsidP="00240DEC">
      <w:pPr>
        <w:spacing w:line="360" w:lineRule="auto"/>
        <w:ind w:firstLine="720"/>
        <w:jc w:val="both"/>
        <w:rPr>
          <w:rFonts w:ascii="Times New Roman" w:hAnsi="Times New Roman"/>
          <w:noProof/>
          <w:sz w:val="24"/>
          <w:szCs w:val="24"/>
        </w:rPr>
      </w:pPr>
      <w:r w:rsidRPr="00694287">
        <w:rPr>
          <w:rFonts w:ascii="Times New Roman" w:hAnsi="Times New Roman"/>
          <w:noProof/>
          <w:sz w:val="24"/>
          <w:szCs w:val="24"/>
        </w:rPr>
        <w:t>Orang muda dapat diberi tanggung jawab sebagai lektor, misdinar, pemazmur, organis, pengelola media paroki, animasi anak-anak, tim liturgi, maupun panitia kegiatan gereja. Keterlibatan ini membuat mereka menyadari bahwa Gereja mempercayai kapasitas mereka.</w:t>
      </w:r>
      <w:r w:rsidR="00B10E7F">
        <w:rPr>
          <w:rStyle w:val="FootnoteReference"/>
          <w:rFonts w:ascii="Times New Roman" w:hAnsi="Times New Roman"/>
          <w:noProof/>
          <w:sz w:val="24"/>
          <w:szCs w:val="24"/>
        </w:rPr>
        <w:footnoteReference w:id="6"/>
      </w:r>
      <w:r w:rsidRPr="00694287">
        <w:rPr>
          <w:rFonts w:ascii="Times New Roman" w:hAnsi="Times New Roman"/>
          <w:noProof/>
          <w:sz w:val="24"/>
          <w:szCs w:val="24"/>
        </w:rPr>
        <w:t xml:space="preserve"> Pada saat yang sama, partisipasi aktif juga melatih mereka dalam kepemimpinan, kerja sama, kedisiplinan, dan kemampuan interpersonal.</w:t>
      </w:r>
      <w:r w:rsidR="00240DEC" w:rsidRPr="00694287">
        <w:rPr>
          <w:rFonts w:ascii="Times New Roman" w:hAnsi="Times New Roman"/>
          <w:noProof/>
          <w:sz w:val="24"/>
          <w:szCs w:val="24"/>
          <w:lang w:val="id-ID"/>
        </w:rPr>
        <w:t xml:space="preserve"> </w:t>
      </w:r>
      <w:r w:rsidRPr="00694287">
        <w:rPr>
          <w:rFonts w:ascii="Times New Roman" w:hAnsi="Times New Roman"/>
          <w:noProof/>
          <w:sz w:val="24"/>
          <w:szCs w:val="24"/>
        </w:rPr>
        <w:t>Selain itu, Gereja perlu mengembangkan model kegiatan yang relevan dengan kebutuhan dan minat orang muda. Kegiatan sosial, pelayanan kemasyarakatan, dan aksi solidaritas dapat diperluas sebagai bagian dari pelayanan pastoral orang muda. Ketika mereka diberi kewenangan untuk merancang proyek, membuat kreativitas baru, atau menjadi pemimpin kegiatan tertentu, hal itu menggerakkan energi positif yang menumbuhkan kedewasaan iman dan komitmen pelayanan.</w:t>
      </w:r>
    </w:p>
    <w:p w:rsidR="00736348" w:rsidRPr="00694287" w:rsidRDefault="00736348" w:rsidP="00240DEC">
      <w:pPr>
        <w:spacing w:line="360" w:lineRule="auto"/>
        <w:ind w:firstLine="720"/>
        <w:jc w:val="both"/>
        <w:rPr>
          <w:rFonts w:ascii="Times New Roman" w:hAnsi="Times New Roman"/>
          <w:noProof/>
          <w:sz w:val="24"/>
          <w:szCs w:val="24"/>
        </w:rPr>
      </w:pPr>
      <w:r w:rsidRPr="00694287">
        <w:rPr>
          <w:rFonts w:ascii="Times New Roman" w:hAnsi="Times New Roman"/>
          <w:noProof/>
          <w:sz w:val="24"/>
          <w:szCs w:val="24"/>
          <w:lang w:val="id-ID"/>
        </w:rPr>
        <w:t>Kedua, p</w:t>
      </w:r>
      <w:r w:rsidRPr="00694287">
        <w:rPr>
          <w:rFonts w:ascii="Times New Roman" w:hAnsi="Times New Roman"/>
          <w:noProof/>
          <w:sz w:val="24"/>
          <w:szCs w:val="24"/>
        </w:rPr>
        <w:t>enguatan Komunitas</w:t>
      </w:r>
      <w:r w:rsidRPr="00694287">
        <w:rPr>
          <w:rFonts w:ascii="Times New Roman" w:hAnsi="Times New Roman"/>
          <w:noProof/>
          <w:sz w:val="24"/>
          <w:szCs w:val="24"/>
          <w:lang w:val="id-ID"/>
        </w:rPr>
        <w:t xml:space="preserve"> </w:t>
      </w:r>
      <w:r w:rsidRPr="00694287">
        <w:rPr>
          <w:rFonts w:ascii="Times New Roman" w:hAnsi="Times New Roman"/>
          <w:noProof/>
          <w:sz w:val="24"/>
          <w:szCs w:val="24"/>
        </w:rPr>
        <w:t>Ruang Aman untuk Bertumbuh Bersama</w:t>
      </w:r>
      <w:r w:rsidRPr="00694287">
        <w:rPr>
          <w:rFonts w:ascii="Times New Roman" w:hAnsi="Times New Roman"/>
          <w:noProof/>
          <w:sz w:val="24"/>
          <w:szCs w:val="24"/>
          <w:lang w:val="id-ID"/>
        </w:rPr>
        <w:t xml:space="preserve">. </w:t>
      </w:r>
      <w:r w:rsidRPr="00694287">
        <w:rPr>
          <w:rFonts w:ascii="Times New Roman" w:hAnsi="Times New Roman"/>
          <w:noProof/>
          <w:sz w:val="24"/>
          <w:szCs w:val="24"/>
        </w:rPr>
        <w:t>Orang muda membutuhkan komunitas yang dapat memberi dukungan emosional, spiritual, dan sosial. Dalam banyak situasi, mereka lebih mudah berbagi persoalan dengan teman sebaya yang mengalami hal serupa.</w:t>
      </w:r>
      <w:r w:rsidR="00B10E7F">
        <w:rPr>
          <w:rStyle w:val="FootnoteReference"/>
          <w:rFonts w:ascii="Times New Roman" w:hAnsi="Times New Roman"/>
          <w:noProof/>
          <w:sz w:val="24"/>
          <w:szCs w:val="24"/>
        </w:rPr>
        <w:footnoteReference w:id="7"/>
      </w:r>
      <w:r w:rsidRPr="00694287">
        <w:rPr>
          <w:rFonts w:ascii="Times New Roman" w:hAnsi="Times New Roman"/>
          <w:noProof/>
          <w:sz w:val="24"/>
          <w:szCs w:val="24"/>
        </w:rPr>
        <w:t xml:space="preserve"> Karena itu, Gereja perlu memastikan bahwa komunitas Orang Muda Katolik (OMK) menjadi ruang aman, terbuka, dan penuh persaudaraan.</w:t>
      </w:r>
      <w:r w:rsidRPr="00694287">
        <w:rPr>
          <w:rFonts w:ascii="Times New Roman" w:hAnsi="Times New Roman"/>
          <w:noProof/>
          <w:sz w:val="24"/>
          <w:szCs w:val="24"/>
          <w:lang w:val="id-ID"/>
        </w:rPr>
        <w:t xml:space="preserve"> </w:t>
      </w:r>
      <w:r w:rsidRPr="00694287">
        <w:rPr>
          <w:rFonts w:ascii="Times New Roman" w:hAnsi="Times New Roman"/>
          <w:noProof/>
          <w:sz w:val="24"/>
          <w:szCs w:val="24"/>
        </w:rPr>
        <w:t xml:space="preserve">Pertemuan rutin, sharing iman, diskusi aktual, kegiatan kategorial, dan proyek sosial merupakan bentuk nyata </w:t>
      </w:r>
      <w:r w:rsidRPr="00694287">
        <w:rPr>
          <w:rFonts w:ascii="Times New Roman" w:hAnsi="Times New Roman"/>
          <w:noProof/>
          <w:sz w:val="24"/>
          <w:szCs w:val="24"/>
        </w:rPr>
        <w:lastRenderedPageBreak/>
        <w:t>dari komunitas yang hidup.</w:t>
      </w:r>
      <w:r w:rsidR="00B10E7F">
        <w:rPr>
          <w:rStyle w:val="FootnoteReference"/>
          <w:rFonts w:ascii="Times New Roman" w:hAnsi="Times New Roman"/>
          <w:noProof/>
          <w:sz w:val="24"/>
          <w:szCs w:val="24"/>
        </w:rPr>
        <w:footnoteReference w:id="8"/>
      </w:r>
      <w:r w:rsidRPr="00694287">
        <w:rPr>
          <w:rFonts w:ascii="Times New Roman" w:hAnsi="Times New Roman"/>
          <w:noProof/>
          <w:sz w:val="24"/>
          <w:szCs w:val="24"/>
        </w:rPr>
        <w:t xml:space="preserve"> Melalui kegiatan bersama, orang muda belajar membangun relasi sehat, saling menghargai, dan bekerja sama. Komunitas yang sehat mencegah terjadinya isolasi sosial, yang sering dialami remaja dan dewasa muda di tengah tekanan individualisme zaman digital.</w:t>
      </w:r>
      <w:r w:rsidRPr="00694287">
        <w:rPr>
          <w:rFonts w:ascii="Times New Roman" w:hAnsi="Times New Roman"/>
          <w:noProof/>
          <w:sz w:val="24"/>
          <w:szCs w:val="24"/>
          <w:lang w:val="id-ID"/>
        </w:rPr>
        <w:t xml:space="preserve"> </w:t>
      </w:r>
      <w:r w:rsidRPr="00694287">
        <w:rPr>
          <w:rFonts w:ascii="Times New Roman" w:hAnsi="Times New Roman"/>
          <w:noProof/>
          <w:sz w:val="24"/>
          <w:szCs w:val="24"/>
        </w:rPr>
        <w:t>Lebih dari itu, komunitas menjadi tempat bagi mereka untuk mengalami Gereja sebagai rumah, bukan institusi kaku. Keterikatan emosional dalam komunitas membuat mereka lebih mudah menghayati ajaran Gereja dan mendengarkan bimbingan pastoral.</w:t>
      </w:r>
      <w:r w:rsidR="00B10E7F">
        <w:rPr>
          <w:rStyle w:val="FootnoteReference"/>
          <w:rFonts w:ascii="Times New Roman" w:hAnsi="Times New Roman"/>
          <w:noProof/>
          <w:sz w:val="24"/>
          <w:szCs w:val="24"/>
        </w:rPr>
        <w:footnoteReference w:id="9"/>
      </w:r>
    </w:p>
    <w:p w:rsidR="00736348" w:rsidRPr="00694287" w:rsidRDefault="00736348" w:rsidP="00240DEC">
      <w:pPr>
        <w:spacing w:line="360" w:lineRule="auto"/>
        <w:ind w:firstLine="720"/>
        <w:jc w:val="both"/>
        <w:rPr>
          <w:rFonts w:ascii="Times New Roman" w:hAnsi="Times New Roman"/>
          <w:noProof/>
          <w:sz w:val="24"/>
          <w:szCs w:val="24"/>
        </w:rPr>
      </w:pPr>
      <w:r w:rsidRPr="00694287">
        <w:rPr>
          <w:rFonts w:ascii="Times New Roman" w:hAnsi="Times New Roman"/>
          <w:noProof/>
          <w:sz w:val="24"/>
          <w:szCs w:val="24"/>
          <w:lang w:val="id-ID"/>
        </w:rPr>
        <w:t>Ketiga, p</w:t>
      </w:r>
      <w:r w:rsidRPr="00694287">
        <w:rPr>
          <w:rFonts w:ascii="Times New Roman" w:hAnsi="Times New Roman"/>
          <w:noProof/>
          <w:sz w:val="24"/>
          <w:szCs w:val="24"/>
        </w:rPr>
        <w:t>endidikan dan Literasi Digital sebagai Sarana Evangelisasi Baru</w:t>
      </w:r>
      <w:r w:rsidRPr="00694287">
        <w:rPr>
          <w:rFonts w:ascii="Times New Roman" w:hAnsi="Times New Roman"/>
          <w:noProof/>
          <w:sz w:val="24"/>
          <w:szCs w:val="24"/>
          <w:lang w:val="id-ID"/>
        </w:rPr>
        <w:t xml:space="preserve">. </w:t>
      </w:r>
      <w:r w:rsidRPr="00694287">
        <w:rPr>
          <w:rFonts w:ascii="Times New Roman" w:hAnsi="Times New Roman"/>
          <w:noProof/>
          <w:sz w:val="24"/>
          <w:szCs w:val="24"/>
        </w:rPr>
        <w:t>Teknologi digital telah mengubah cara orang muda berinteraksi, mendapatkan informasi, dan memaknai pengalaman hidup. Gereja tidak boleh memandang teknologi sebagai ancaman, tetapi sebagai kesempatan pastoral yang sangat berharga. Untuk itulah literasi digital menjadi salah satu strategi penting dalam meningkatkan keaktifan orang muda.</w:t>
      </w:r>
      <w:r w:rsidR="00C61BDD">
        <w:rPr>
          <w:rStyle w:val="FootnoteReference"/>
          <w:rFonts w:ascii="Times New Roman" w:hAnsi="Times New Roman"/>
          <w:noProof/>
          <w:sz w:val="24"/>
          <w:szCs w:val="24"/>
        </w:rPr>
        <w:footnoteReference w:id="10"/>
      </w:r>
      <w:r w:rsidR="00240DEC" w:rsidRPr="00694287">
        <w:rPr>
          <w:rFonts w:ascii="Times New Roman" w:hAnsi="Times New Roman"/>
          <w:noProof/>
          <w:sz w:val="24"/>
          <w:szCs w:val="24"/>
          <w:lang w:val="id-ID"/>
        </w:rPr>
        <w:t xml:space="preserve"> </w:t>
      </w:r>
      <w:r w:rsidRPr="00694287">
        <w:rPr>
          <w:rFonts w:ascii="Times New Roman" w:hAnsi="Times New Roman"/>
          <w:noProof/>
          <w:sz w:val="24"/>
          <w:szCs w:val="24"/>
        </w:rPr>
        <w:t>Gereja dapat membimbing mereka menggunakan teknologi secara kreatif dan bertanggung jawab. Pelatihan membuat konten evangelisasi, video pendek rohani, podcast, desain grafis, dan manajemen media sosial paroki dapat membuka kesempatan bagi orang muda untuk berperan sebagai pewarta digital. Dengan demikian, media sosial yang selama ini sering menjadi penghambat pertumbuhan rohani justru dapat diubah menjadi sarana pewartaan dan refleksi iman yang positif.</w:t>
      </w:r>
      <w:r w:rsidRPr="00694287">
        <w:rPr>
          <w:rFonts w:ascii="Times New Roman" w:hAnsi="Times New Roman"/>
          <w:noProof/>
          <w:sz w:val="24"/>
          <w:szCs w:val="24"/>
          <w:lang w:val="id-ID"/>
        </w:rPr>
        <w:t xml:space="preserve"> </w:t>
      </w:r>
      <w:r w:rsidRPr="00694287">
        <w:rPr>
          <w:rFonts w:ascii="Times New Roman" w:hAnsi="Times New Roman"/>
          <w:noProof/>
          <w:sz w:val="24"/>
          <w:szCs w:val="24"/>
        </w:rPr>
        <w:t>Dalam proses ini, Gereja sekaligus mendampingi kaum muda agar mampu menyaring informasi, menghindari hoaks, memperhatikan etika digital, dan mengembangkan pola pikir kritis. Literasi digital membantu mereka memahami diri sebagai agen positif yang mampu membawa nilai-nilai Kristiani ke ruang digital yang sangat luas.</w:t>
      </w:r>
    </w:p>
    <w:p w:rsidR="00736348" w:rsidRPr="00694287" w:rsidRDefault="00736348" w:rsidP="00736348">
      <w:pPr>
        <w:spacing w:line="360" w:lineRule="auto"/>
        <w:ind w:firstLine="720"/>
        <w:jc w:val="both"/>
        <w:rPr>
          <w:rFonts w:ascii="Times New Roman" w:hAnsi="Times New Roman"/>
          <w:noProof/>
          <w:sz w:val="24"/>
          <w:szCs w:val="24"/>
        </w:rPr>
      </w:pPr>
      <w:r w:rsidRPr="00694287">
        <w:rPr>
          <w:rFonts w:ascii="Times New Roman" w:hAnsi="Times New Roman"/>
          <w:noProof/>
          <w:sz w:val="24"/>
          <w:szCs w:val="24"/>
          <w:lang w:val="id-ID"/>
        </w:rPr>
        <w:t>Keempat, d</w:t>
      </w:r>
      <w:r w:rsidRPr="00694287">
        <w:rPr>
          <w:rFonts w:ascii="Times New Roman" w:hAnsi="Times New Roman"/>
          <w:noProof/>
          <w:sz w:val="24"/>
          <w:szCs w:val="24"/>
        </w:rPr>
        <w:t>ukungan Moral dan Psikologis bagi Orang Muda</w:t>
      </w:r>
      <w:r w:rsidRPr="00694287">
        <w:rPr>
          <w:rFonts w:ascii="Times New Roman" w:hAnsi="Times New Roman"/>
          <w:noProof/>
          <w:sz w:val="24"/>
          <w:szCs w:val="24"/>
          <w:lang w:val="id-ID"/>
        </w:rPr>
        <w:t xml:space="preserve">. </w:t>
      </w:r>
      <w:r w:rsidRPr="00694287">
        <w:rPr>
          <w:rFonts w:ascii="Times New Roman" w:hAnsi="Times New Roman"/>
          <w:noProof/>
          <w:sz w:val="24"/>
          <w:szCs w:val="24"/>
        </w:rPr>
        <w:t>Tekanan hidup dan dinamika emosional orang muda tidak dapat diabaikan. Mereka sering menghadapi kecemasan, tekanan akademik, konflik keluarga, masalah pertemanan, hingga pergumulan identitas diri. Gereja perlu menjadi ruang aman (</w:t>
      </w:r>
      <w:r w:rsidRPr="00694287">
        <w:rPr>
          <w:rFonts w:ascii="Times New Roman" w:hAnsi="Times New Roman"/>
          <w:i/>
          <w:iCs/>
          <w:noProof/>
          <w:sz w:val="24"/>
          <w:szCs w:val="24"/>
        </w:rPr>
        <w:t>safe space</w:t>
      </w:r>
      <w:r w:rsidRPr="00694287">
        <w:rPr>
          <w:rFonts w:ascii="Times New Roman" w:hAnsi="Times New Roman"/>
          <w:noProof/>
          <w:sz w:val="24"/>
          <w:szCs w:val="24"/>
        </w:rPr>
        <w:t>) di mana mereka dapat diterima tanpa stigma.</w:t>
      </w:r>
      <w:r w:rsidRPr="00694287">
        <w:rPr>
          <w:rFonts w:ascii="Times New Roman" w:hAnsi="Times New Roman"/>
          <w:noProof/>
          <w:sz w:val="24"/>
          <w:szCs w:val="24"/>
          <w:lang w:val="id-ID"/>
        </w:rPr>
        <w:t xml:space="preserve"> </w:t>
      </w:r>
      <w:r w:rsidRPr="00694287">
        <w:rPr>
          <w:rFonts w:ascii="Times New Roman" w:hAnsi="Times New Roman"/>
          <w:noProof/>
          <w:sz w:val="24"/>
          <w:szCs w:val="24"/>
        </w:rPr>
        <w:t xml:space="preserve">Dukungan pastoral dapat diwujudkan melalui konseling rohani, pendampingan psikologis bekerja sama dengan ahli, forum diskusi, serta layanan konsultasi pribadi. Banyak </w:t>
      </w:r>
      <w:r w:rsidRPr="00694287">
        <w:rPr>
          <w:rFonts w:ascii="Times New Roman" w:hAnsi="Times New Roman"/>
          <w:noProof/>
          <w:sz w:val="24"/>
          <w:szCs w:val="24"/>
        </w:rPr>
        <w:lastRenderedPageBreak/>
        <w:t>orang muda merasa ringan ketika ada tempat untuk bercerita dan didengar tanpa dihakimi. Ketika Gereja mampu memberikan dukungan seperti ini, mereka tidak hanya merasa ditolong, tetapi juga mengalami kasih Tuhan secara nyata.</w:t>
      </w:r>
    </w:p>
    <w:p w:rsidR="006506BC" w:rsidRDefault="00736348" w:rsidP="006506BC">
      <w:pPr>
        <w:spacing w:line="360" w:lineRule="auto"/>
        <w:ind w:firstLine="720"/>
        <w:jc w:val="both"/>
        <w:rPr>
          <w:rFonts w:ascii="Times New Roman" w:hAnsi="Times New Roman"/>
          <w:noProof/>
          <w:sz w:val="24"/>
          <w:szCs w:val="24"/>
        </w:rPr>
      </w:pPr>
      <w:r w:rsidRPr="00694287">
        <w:rPr>
          <w:rFonts w:ascii="Times New Roman" w:hAnsi="Times New Roman"/>
          <w:noProof/>
          <w:sz w:val="24"/>
          <w:szCs w:val="24"/>
          <w:lang w:val="id-ID"/>
        </w:rPr>
        <w:t>Kelima, k</w:t>
      </w:r>
      <w:r w:rsidRPr="00694287">
        <w:rPr>
          <w:rFonts w:ascii="Times New Roman" w:hAnsi="Times New Roman"/>
          <w:noProof/>
          <w:sz w:val="24"/>
          <w:szCs w:val="24"/>
        </w:rPr>
        <w:t>eteladanan Pemimpin Gereja sebagai Sumber Inspirasi</w:t>
      </w:r>
      <w:r w:rsidRPr="00694287">
        <w:rPr>
          <w:rFonts w:ascii="Times New Roman" w:hAnsi="Times New Roman"/>
          <w:noProof/>
          <w:sz w:val="24"/>
          <w:szCs w:val="24"/>
          <w:lang w:val="id-ID"/>
        </w:rPr>
        <w:t xml:space="preserve">. </w:t>
      </w:r>
      <w:r w:rsidRPr="00694287">
        <w:rPr>
          <w:rFonts w:ascii="Times New Roman" w:hAnsi="Times New Roman"/>
          <w:noProof/>
          <w:sz w:val="24"/>
          <w:szCs w:val="24"/>
        </w:rPr>
        <w:t>Tidak dapat dipungkiri bahwa keteladanan para pemimpin Gereja memiliki dampak besar bagi perkembangan iman orang muda. Pastor, biarawan-biarawati, serta pemimpin awam perlu menampilkan gaya hidup sederhana, terbuka, dan penuh sukacita. Keteladanan lebih kuat daripada kata-kata; kehidupan yang mencerminkan kasih Kristus akan menyentuh hati orang muda dan menginspirasi mereka untuk terlibat dalam Gereja.</w:t>
      </w:r>
      <w:r w:rsidR="00B10E7F">
        <w:rPr>
          <w:rStyle w:val="FootnoteReference"/>
          <w:rFonts w:ascii="Times New Roman" w:hAnsi="Times New Roman"/>
          <w:noProof/>
          <w:sz w:val="24"/>
          <w:szCs w:val="24"/>
        </w:rPr>
        <w:footnoteReference w:id="11"/>
      </w:r>
      <w:r w:rsidRPr="00694287">
        <w:rPr>
          <w:rFonts w:ascii="Times New Roman" w:hAnsi="Times New Roman"/>
          <w:noProof/>
          <w:sz w:val="24"/>
          <w:szCs w:val="24"/>
          <w:lang w:val="id-ID"/>
        </w:rPr>
        <w:t xml:space="preserve"> </w:t>
      </w:r>
      <w:r w:rsidRPr="00694287">
        <w:rPr>
          <w:rFonts w:ascii="Times New Roman" w:hAnsi="Times New Roman"/>
          <w:noProof/>
          <w:sz w:val="24"/>
          <w:szCs w:val="24"/>
        </w:rPr>
        <w:t>Pemimpin yang mau mendengar, hadir bersama orang muda, dan memberi ruang dialog akan menciptakan iklim pastoral yang hidup. Relasi yang akrab antara pemimpin Gereja dan OMK membantu membangun kepercayaan serta keterbukaan. Dengan demikian, proses pembinaan iman bergerak dari sekadar teori menuju pengalaman konkret yang menyentuh.</w:t>
      </w:r>
    </w:p>
    <w:p w:rsidR="00694287" w:rsidRPr="006506BC" w:rsidRDefault="00694287" w:rsidP="006506BC">
      <w:pPr>
        <w:spacing w:line="360" w:lineRule="auto"/>
        <w:jc w:val="both"/>
        <w:rPr>
          <w:rFonts w:ascii="Times New Roman" w:hAnsi="Times New Roman"/>
          <w:noProof/>
          <w:sz w:val="24"/>
          <w:szCs w:val="24"/>
        </w:rPr>
      </w:pPr>
      <w:r w:rsidRPr="006506BC">
        <w:rPr>
          <w:rFonts w:ascii="Times New Roman" w:hAnsi="Times New Roman"/>
          <w:b/>
          <w:bCs/>
          <w:noProof/>
          <w:sz w:val="24"/>
          <w:szCs w:val="24"/>
        </w:rPr>
        <w:t xml:space="preserve">Solusi </w:t>
      </w:r>
      <w:r w:rsidRPr="006506BC">
        <w:rPr>
          <w:rFonts w:ascii="Times New Roman" w:hAnsi="Times New Roman"/>
          <w:b/>
          <w:bCs/>
          <w:i/>
          <w:iCs/>
          <w:noProof/>
          <w:sz w:val="24"/>
          <w:szCs w:val="24"/>
        </w:rPr>
        <w:t>Gaudium et Spes</w:t>
      </w:r>
      <w:r w:rsidRPr="006506BC">
        <w:rPr>
          <w:rFonts w:ascii="Times New Roman" w:hAnsi="Times New Roman"/>
          <w:b/>
          <w:bCs/>
          <w:noProof/>
          <w:sz w:val="24"/>
          <w:szCs w:val="24"/>
        </w:rPr>
        <w:t xml:space="preserve"> bagi Gereja dalam Menghadapi Tantangan Orang Muda</w:t>
      </w:r>
    </w:p>
    <w:p w:rsidR="00694287" w:rsidRPr="00694287" w:rsidRDefault="00694287" w:rsidP="00694287">
      <w:pPr>
        <w:spacing w:line="360" w:lineRule="auto"/>
        <w:ind w:firstLine="720"/>
        <w:jc w:val="both"/>
        <w:rPr>
          <w:rFonts w:ascii="Times New Roman" w:hAnsi="Times New Roman"/>
          <w:noProof/>
          <w:sz w:val="24"/>
          <w:szCs w:val="24"/>
        </w:rPr>
      </w:pPr>
      <w:r w:rsidRPr="00694287">
        <w:rPr>
          <w:rFonts w:ascii="Times New Roman" w:hAnsi="Times New Roman"/>
          <w:noProof/>
          <w:sz w:val="24"/>
          <w:szCs w:val="24"/>
        </w:rPr>
        <w:t>Dalam menghadapi berbagai persoalan pastoral yang mu</w:t>
      </w:r>
      <w:r w:rsidR="006506BC">
        <w:rPr>
          <w:rFonts w:ascii="Times New Roman" w:hAnsi="Times New Roman"/>
          <w:noProof/>
          <w:sz w:val="24"/>
          <w:szCs w:val="24"/>
        </w:rPr>
        <w:t>ncul pada zaman modern, Gereja</w:t>
      </w:r>
      <w:r w:rsidR="006506BC">
        <w:rPr>
          <w:rFonts w:ascii="Times New Roman" w:hAnsi="Times New Roman"/>
          <w:noProof/>
          <w:sz w:val="24"/>
          <w:szCs w:val="24"/>
          <w:lang w:val="id-ID"/>
        </w:rPr>
        <w:t xml:space="preserve"> </w:t>
      </w:r>
      <w:r w:rsidRPr="00694287">
        <w:rPr>
          <w:rFonts w:ascii="Times New Roman" w:hAnsi="Times New Roman"/>
          <w:noProof/>
          <w:sz w:val="24"/>
          <w:szCs w:val="24"/>
        </w:rPr>
        <w:t>s</w:t>
      </w:r>
      <w:r w:rsidR="006506BC">
        <w:rPr>
          <w:rFonts w:ascii="Times New Roman" w:hAnsi="Times New Roman"/>
          <w:noProof/>
          <w:sz w:val="24"/>
          <w:szCs w:val="24"/>
        </w:rPr>
        <w:t>ebagai Tubuh Mistik Kristus</w:t>
      </w:r>
      <w:r w:rsidR="006506BC">
        <w:rPr>
          <w:rFonts w:ascii="Times New Roman" w:hAnsi="Times New Roman"/>
          <w:noProof/>
          <w:sz w:val="24"/>
          <w:szCs w:val="24"/>
          <w:lang w:val="id-ID"/>
        </w:rPr>
        <w:t xml:space="preserve"> </w:t>
      </w:r>
      <w:r w:rsidRPr="00694287">
        <w:rPr>
          <w:rFonts w:ascii="Times New Roman" w:hAnsi="Times New Roman"/>
          <w:noProof/>
          <w:sz w:val="24"/>
          <w:szCs w:val="24"/>
        </w:rPr>
        <w:t>dituntut untuk kembali kepada identitas dasarnya sebagai komunitas yang memelihara relasi: relasi manusia dengan sesama, relasi manusia dengan seluruh ciptaan, serta relasi manusia dengan Allah sendiri. Ketiga relasi tersebut merupakan fondasi moral dan spiritual yang menentukan kualitas keputusan dan tindakan manusia dalam kehidupan sosial maupun religius.</w:t>
      </w:r>
      <w:r w:rsidR="00B10E7F">
        <w:rPr>
          <w:rStyle w:val="FootnoteReference"/>
          <w:rFonts w:ascii="Times New Roman" w:hAnsi="Times New Roman"/>
          <w:noProof/>
          <w:sz w:val="24"/>
          <w:szCs w:val="24"/>
        </w:rPr>
        <w:footnoteReference w:id="12"/>
      </w:r>
      <w:r w:rsidRPr="00694287">
        <w:rPr>
          <w:rFonts w:ascii="Times New Roman" w:hAnsi="Times New Roman"/>
          <w:noProof/>
          <w:sz w:val="24"/>
          <w:szCs w:val="24"/>
        </w:rPr>
        <w:t xml:space="preserve"> Karena itu, setiap pergumulan yang dihadapi Gereja, termasuk persoalan keterlibatan dan pembinaan orang muda, tidak dapat dilepaskan dari proses refleksi mendalam yang bersumber pada iman akan Allah. Melalui refleksi tersebut, Gereja menyadari bahwa kemampuan akal manusia bersifat terbatas dan memerlukan tuntunan ilahi dalam menjalankan perutusannya.</w:t>
      </w:r>
    </w:p>
    <w:p w:rsidR="00694287" w:rsidRPr="00694287" w:rsidRDefault="00694287" w:rsidP="00694287">
      <w:pPr>
        <w:spacing w:line="360" w:lineRule="auto"/>
        <w:ind w:firstLine="720"/>
        <w:jc w:val="both"/>
        <w:rPr>
          <w:rFonts w:ascii="Times New Roman" w:hAnsi="Times New Roman"/>
          <w:noProof/>
          <w:sz w:val="24"/>
          <w:szCs w:val="24"/>
        </w:rPr>
      </w:pPr>
      <w:r w:rsidRPr="00694287">
        <w:rPr>
          <w:rFonts w:ascii="Times New Roman" w:hAnsi="Times New Roman"/>
          <w:noProof/>
          <w:sz w:val="24"/>
          <w:szCs w:val="24"/>
        </w:rPr>
        <w:t xml:space="preserve">Gereja tidak baru pertama kali menghadapi tantangan semacam ini. Sejarah panjang Gereja memperlihatkan bahwa berbagai persoalan moral, sosial, dan pastoral selalu muncul seiring perkembangan zaman. Namun, Gereja tidak tumbang. Sebaliknya, pergumulan tersebut justru memaksa Gereja untuk melakukan pembaruan dan membaca tanda-tanda </w:t>
      </w:r>
      <w:r w:rsidRPr="00694287">
        <w:rPr>
          <w:rFonts w:ascii="Times New Roman" w:hAnsi="Times New Roman"/>
          <w:noProof/>
          <w:sz w:val="24"/>
          <w:szCs w:val="24"/>
        </w:rPr>
        <w:lastRenderedPageBreak/>
        <w:t>zaman. Salah satu bentuk pembaruan yang signifikan terjadi melalui Konsili Vatikan II. Konsili ini menghasilkan sejumlah dokumen penting yang menjadi landasan berpikir Gereja dalam menghadapi dinamika dunia modern.</w:t>
      </w:r>
      <w:r w:rsidR="00B10E7F">
        <w:rPr>
          <w:rStyle w:val="FootnoteReference"/>
          <w:rFonts w:ascii="Times New Roman" w:hAnsi="Times New Roman"/>
          <w:noProof/>
          <w:sz w:val="24"/>
          <w:szCs w:val="24"/>
        </w:rPr>
        <w:footnoteReference w:id="13"/>
      </w:r>
      <w:r w:rsidRPr="00694287">
        <w:rPr>
          <w:rFonts w:ascii="Times New Roman" w:hAnsi="Times New Roman"/>
          <w:noProof/>
          <w:sz w:val="24"/>
          <w:szCs w:val="24"/>
        </w:rPr>
        <w:t xml:space="preserve"> Salah satu dokumen yang sangat relevan dengan persoalan keterlibatan orang muda ialah </w:t>
      </w:r>
      <w:r w:rsidRPr="00694287">
        <w:rPr>
          <w:rFonts w:ascii="Times New Roman" w:hAnsi="Times New Roman"/>
          <w:i/>
          <w:iCs/>
          <w:noProof/>
          <w:sz w:val="24"/>
          <w:szCs w:val="24"/>
        </w:rPr>
        <w:t>Gaudium et Spes</w:t>
      </w:r>
      <w:r w:rsidRPr="00694287">
        <w:rPr>
          <w:rFonts w:ascii="Times New Roman" w:hAnsi="Times New Roman"/>
          <w:noProof/>
          <w:sz w:val="24"/>
          <w:szCs w:val="24"/>
        </w:rPr>
        <w:t>. Dokumen tersebut memberikan arah dan prinsip dasar bagi Gereja dalam merespons tantangan sosial, budaya, teknologi, dan spiritual secara bijaksana.</w:t>
      </w:r>
    </w:p>
    <w:p w:rsidR="00694287" w:rsidRPr="00694287" w:rsidRDefault="00694287" w:rsidP="00694287">
      <w:pPr>
        <w:spacing w:line="360" w:lineRule="auto"/>
        <w:ind w:firstLine="720"/>
        <w:jc w:val="both"/>
        <w:rPr>
          <w:rFonts w:ascii="Times New Roman" w:hAnsi="Times New Roman"/>
          <w:noProof/>
          <w:sz w:val="24"/>
          <w:szCs w:val="24"/>
        </w:rPr>
      </w:pPr>
      <w:r w:rsidRPr="00694287">
        <w:rPr>
          <w:rFonts w:ascii="Times New Roman" w:hAnsi="Times New Roman"/>
          <w:noProof/>
          <w:sz w:val="24"/>
          <w:szCs w:val="24"/>
        </w:rPr>
        <w:t xml:space="preserve">Jika prinsip-prinsip </w:t>
      </w:r>
      <w:r w:rsidRPr="00694287">
        <w:rPr>
          <w:rFonts w:ascii="Times New Roman" w:hAnsi="Times New Roman"/>
          <w:i/>
          <w:iCs/>
          <w:noProof/>
          <w:sz w:val="24"/>
          <w:szCs w:val="24"/>
        </w:rPr>
        <w:t>Gaudium et Spes</w:t>
      </w:r>
      <w:r w:rsidRPr="00694287">
        <w:rPr>
          <w:rFonts w:ascii="Times New Roman" w:hAnsi="Times New Roman"/>
          <w:noProof/>
          <w:sz w:val="24"/>
          <w:szCs w:val="24"/>
        </w:rPr>
        <w:t xml:space="preserve"> diterapkan dalam konteks Gereja lokal, misalnya Paroki Santa Maria Assumpta, maka gereja setempat dapat memperoleh pedoman jelas dalam membina dan mengarahkan kaum muda. Pertama-tama, </w:t>
      </w:r>
      <w:r w:rsidRPr="00694287">
        <w:rPr>
          <w:rFonts w:ascii="Times New Roman" w:hAnsi="Times New Roman"/>
          <w:i/>
          <w:iCs/>
          <w:noProof/>
          <w:sz w:val="24"/>
          <w:szCs w:val="24"/>
        </w:rPr>
        <w:t>Gaudium et Spes</w:t>
      </w:r>
      <w:r w:rsidRPr="00694287">
        <w:rPr>
          <w:rFonts w:ascii="Times New Roman" w:hAnsi="Times New Roman"/>
          <w:noProof/>
          <w:sz w:val="24"/>
          <w:szCs w:val="24"/>
        </w:rPr>
        <w:t xml:space="preserve"> menekankan martabat manusia sebagai dasar dari seluruh relasi. Setiap pribadi dipandang sebagai citra Allah, sehingga pendampingan pastoral terhadap mereka harus dilakukan secara hormat, manusiawi, dan sama sekali tidak diskriminatif. Dalam konteks orang muda, prinsip ini berarti bahwa Gereja perlu memperlakukan kaum muda bukan sebagai objek pelayanan, melainkan sebagai pribadi yang memiliki potensi, kebebasan, dan tanggung jawab. Mereka perlu diberi ruang untuk berkembang, didampingi dengan penuh kelembutan, dan diajak terlibat secara aktif dalam kehidupan Gereja.</w:t>
      </w:r>
    </w:p>
    <w:p w:rsidR="00694287" w:rsidRPr="00694287" w:rsidRDefault="00694287" w:rsidP="00694287">
      <w:pPr>
        <w:spacing w:line="360" w:lineRule="auto"/>
        <w:ind w:firstLine="720"/>
        <w:jc w:val="both"/>
        <w:rPr>
          <w:rFonts w:ascii="Times New Roman" w:hAnsi="Times New Roman"/>
          <w:noProof/>
          <w:sz w:val="24"/>
          <w:szCs w:val="24"/>
        </w:rPr>
      </w:pPr>
      <w:r w:rsidRPr="00694287">
        <w:rPr>
          <w:rFonts w:ascii="Times New Roman" w:hAnsi="Times New Roman"/>
          <w:noProof/>
          <w:sz w:val="24"/>
          <w:szCs w:val="24"/>
        </w:rPr>
        <w:t xml:space="preserve">Prinsip kedua yang ditawarkan </w:t>
      </w:r>
      <w:r w:rsidRPr="00694287">
        <w:rPr>
          <w:rFonts w:ascii="Times New Roman" w:hAnsi="Times New Roman"/>
          <w:i/>
          <w:iCs/>
          <w:noProof/>
          <w:sz w:val="24"/>
          <w:szCs w:val="24"/>
        </w:rPr>
        <w:t>Gaudium et Spes</w:t>
      </w:r>
      <w:r w:rsidRPr="00694287">
        <w:rPr>
          <w:rFonts w:ascii="Times New Roman" w:hAnsi="Times New Roman"/>
          <w:noProof/>
          <w:sz w:val="24"/>
          <w:szCs w:val="24"/>
        </w:rPr>
        <w:t xml:space="preserve"> adalah pentingnya membangun solidaritas dan persaudaraan. Dalam dunia yang dipenuhi arus informasi cepat dan deras, banyak orang muda mengalami keterasingan, kebingungan, dan hilang arah. Gereja sebagai komunitas harus menjadi ruang di mana mereka menemukan relasi yang meneguhkan, dialog terbuka, dan kerjasama yang membangun. Komunitas orang muda perlu dibimbing untuk menjadi wadah perjumpaan yang saling mendukung, bukan sekadar tempat berkumpul tanpa arah. Dengan solidaritas yang kuat, mereka akan memiliki keberanian untuk menghadapi tantangan teknologi dan tekanan sosial yang semakin kompleks.</w:t>
      </w:r>
      <w:r>
        <w:rPr>
          <w:rFonts w:ascii="Times New Roman" w:hAnsi="Times New Roman"/>
          <w:noProof/>
          <w:sz w:val="24"/>
          <w:szCs w:val="24"/>
          <w:lang w:val="id-ID"/>
        </w:rPr>
        <w:t xml:space="preserve"> </w:t>
      </w:r>
      <w:r w:rsidRPr="00694287">
        <w:rPr>
          <w:rFonts w:ascii="Times New Roman" w:hAnsi="Times New Roman"/>
          <w:noProof/>
          <w:sz w:val="24"/>
          <w:szCs w:val="24"/>
        </w:rPr>
        <w:t xml:space="preserve">Selanjutnya, </w:t>
      </w:r>
      <w:r w:rsidRPr="00694287">
        <w:rPr>
          <w:rFonts w:ascii="Times New Roman" w:hAnsi="Times New Roman"/>
          <w:i/>
          <w:iCs/>
          <w:noProof/>
          <w:sz w:val="24"/>
          <w:szCs w:val="24"/>
        </w:rPr>
        <w:t>Gaudium et Spes</w:t>
      </w:r>
      <w:r w:rsidRPr="00694287">
        <w:rPr>
          <w:rFonts w:ascii="Times New Roman" w:hAnsi="Times New Roman"/>
          <w:noProof/>
          <w:sz w:val="24"/>
          <w:szCs w:val="24"/>
        </w:rPr>
        <w:t xml:space="preserve"> juga menekankan pembaruan kehidupan keluarga sebagai fondasi perkembangan manusia.</w:t>
      </w:r>
      <w:r w:rsidR="00B10E7F">
        <w:rPr>
          <w:rStyle w:val="FootnoteReference"/>
          <w:rFonts w:ascii="Times New Roman" w:hAnsi="Times New Roman"/>
          <w:noProof/>
          <w:sz w:val="24"/>
          <w:szCs w:val="24"/>
        </w:rPr>
        <w:footnoteReference w:id="14"/>
      </w:r>
      <w:r w:rsidRPr="00694287">
        <w:rPr>
          <w:rFonts w:ascii="Times New Roman" w:hAnsi="Times New Roman"/>
          <w:noProof/>
          <w:sz w:val="24"/>
          <w:szCs w:val="24"/>
        </w:rPr>
        <w:t xml:space="preserve"> Dalam banyak kasus, kesulitan orang muda tidak hanya bersumber dari dunia digital, tetapi juga dari lemahnya dukungan keluarga, krisis identitas, dan kurangnya pendidikan moral. Gereja lokal dapat membantu memperkuat fungsi keluarga sebagai tempat pertama pembentukan karakter. Hal ini dapat diwujudkan melalui pembinaan keluarga, </w:t>
      </w:r>
      <w:r w:rsidRPr="00694287">
        <w:rPr>
          <w:rFonts w:ascii="Times New Roman" w:hAnsi="Times New Roman"/>
          <w:noProof/>
          <w:sz w:val="24"/>
          <w:szCs w:val="24"/>
        </w:rPr>
        <w:lastRenderedPageBreak/>
        <w:t>pelatihan orang tua, serta kegiatan yang menghubungkan orang muda dengan keluarga mereka dalam suasana iman. Dengan demikian, Gereja tidak hanya membina orang muda sebagai individu, tetapi juga mendampingi lingkungan dasar yang membentuk diri mereka.</w:t>
      </w:r>
    </w:p>
    <w:p w:rsidR="00694287" w:rsidRPr="00694287" w:rsidRDefault="00694287" w:rsidP="00694287">
      <w:pPr>
        <w:spacing w:line="360" w:lineRule="auto"/>
        <w:ind w:firstLine="720"/>
        <w:jc w:val="both"/>
        <w:rPr>
          <w:rFonts w:ascii="Times New Roman" w:hAnsi="Times New Roman"/>
          <w:noProof/>
          <w:sz w:val="24"/>
          <w:szCs w:val="24"/>
        </w:rPr>
      </w:pPr>
      <w:r w:rsidRPr="00694287">
        <w:rPr>
          <w:rFonts w:ascii="Times New Roman" w:hAnsi="Times New Roman"/>
          <w:noProof/>
          <w:sz w:val="24"/>
          <w:szCs w:val="24"/>
        </w:rPr>
        <w:t xml:space="preserve">Di sisi lain, </w:t>
      </w:r>
      <w:r w:rsidRPr="00694287">
        <w:rPr>
          <w:rFonts w:ascii="Times New Roman" w:hAnsi="Times New Roman"/>
          <w:i/>
          <w:iCs/>
          <w:noProof/>
          <w:sz w:val="24"/>
          <w:szCs w:val="24"/>
        </w:rPr>
        <w:t>Gaudium et Spes</w:t>
      </w:r>
      <w:r w:rsidRPr="00694287">
        <w:rPr>
          <w:rFonts w:ascii="Times New Roman" w:hAnsi="Times New Roman"/>
          <w:noProof/>
          <w:sz w:val="24"/>
          <w:szCs w:val="24"/>
        </w:rPr>
        <w:t xml:space="preserve"> memberikan perhatian besar pada perkembangan teknologi dan ilmu pengetahuan. Dokumen ini tidak menolak kemajuan teknologi, tetapi mengarahkan agar teknologi digunakan untuk kebaikan manusia. Prinsip ini sangat penting dalam pembinaan orang muda masa kini, karena perkembangan teknologi digital sering kali menjadi sumber distraksi yang melemahkan komitmen mereka terhadap kegiatan gerejawi. Gereja perlu melihat teknologi bukan sebagai ancaman, tetapi sebagai sarana pastoral yang dapat dimanfaatkan untuk menjangkau orang muda. Pendampingan literasi digital, pelatihan membuat konten rohani, atau penggunaan platform digital untuk komunikasi pastoral merupakan langkah konkret yang sejalan dengan gagasan </w:t>
      </w:r>
      <w:r w:rsidRPr="00694287">
        <w:rPr>
          <w:rFonts w:ascii="Times New Roman" w:hAnsi="Times New Roman"/>
          <w:i/>
          <w:iCs/>
          <w:noProof/>
          <w:sz w:val="24"/>
          <w:szCs w:val="24"/>
        </w:rPr>
        <w:t>Gaudium et Spes</w:t>
      </w:r>
      <w:r w:rsidRPr="00694287">
        <w:rPr>
          <w:rFonts w:ascii="Times New Roman" w:hAnsi="Times New Roman"/>
          <w:noProof/>
          <w:sz w:val="24"/>
          <w:szCs w:val="24"/>
        </w:rPr>
        <w:t>. Dengan demikian, teknologi tidak menjadi tembok pemisah, melainkan jembatan bagi pewartaan iman dan kegiatan gereja.</w:t>
      </w:r>
      <w:r w:rsidR="00B10E7F">
        <w:rPr>
          <w:rStyle w:val="FootnoteReference"/>
          <w:rFonts w:ascii="Times New Roman" w:hAnsi="Times New Roman"/>
          <w:noProof/>
          <w:sz w:val="24"/>
          <w:szCs w:val="24"/>
        </w:rPr>
        <w:footnoteReference w:id="15"/>
      </w:r>
    </w:p>
    <w:p w:rsidR="00694287" w:rsidRPr="00694287" w:rsidRDefault="00694287" w:rsidP="00694287">
      <w:pPr>
        <w:spacing w:line="360" w:lineRule="auto"/>
        <w:ind w:firstLine="720"/>
        <w:jc w:val="both"/>
        <w:rPr>
          <w:rFonts w:ascii="Times New Roman" w:hAnsi="Times New Roman"/>
          <w:noProof/>
          <w:sz w:val="24"/>
          <w:szCs w:val="24"/>
        </w:rPr>
      </w:pPr>
      <w:r w:rsidRPr="00694287">
        <w:rPr>
          <w:rFonts w:ascii="Times New Roman" w:hAnsi="Times New Roman"/>
          <w:noProof/>
          <w:sz w:val="24"/>
          <w:szCs w:val="24"/>
        </w:rPr>
        <w:t xml:space="preserve">Dalam keseluruhan pandangan </w:t>
      </w:r>
      <w:r w:rsidRPr="00694287">
        <w:rPr>
          <w:rFonts w:ascii="Times New Roman" w:hAnsi="Times New Roman"/>
          <w:i/>
          <w:iCs/>
          <w:noProof/>
          <w:sz w:val="24"/>
          <w:szCs w:val="24"/>
        </w:rPr>
        <w:t>Gaudium et Spes</w:t>
      </w:r>
      <w:r w:rsidRPr="00694287">
        <w:rPr>
          <w:rFonts w:ascii="Times New Roman" w:hAnsi="Times New Roman"/>
          <w:noProof/>
          <w:sz w:val="24"/>
          <w:szCs w:val="24"/>
        </w:rPr>
        <w:t>, orang muda dipandang sebagai bagian penting dari masyarakat dan Gereja. Mereka memiliki kapasitas moral, sosial, spiritual, dan intelektual yang harus dikembangkan. Karena itu, Gereja perlu menyediakan pendidikan yang sesuai dengan kebutuhan zaman, memberi ruang partisipasi nyata, serta memastikan bahwa mereka mendapatkan bimbingan moral dan rohani yang memadai. Orang muda perlu diberdayakan agar mampu memberikan kontribusi bagi kehidupan gereja dan masyarakat secara bertanggung jawab.</w:t>
      </w:r>
    </w:p>
    <w:p w:rsidR="00736348" w:rsidRPr="004E1701" w:rsidRDefault="00694287" w:rsidP="004E1701">
      <w:pPr>
        <w:spacing w:line="360" w:lineRule="auto"/>
        <w:ind w:firstLine="720"/>
        <w:jc w:val="both"/>
        <w:rPr>
          <w:rFonts w:ascii="Times New Roman" w:hAnsi="Times New Roman"/>
          <w:noProof/>
          <w:sz w:val="24"/>
          <w:szCs w:val="24"/>
        </w:rPr>
      </w:pPr>
      <w:r w:rsidRPr="00694287">
        <w:rPr>
          <w:rFonts w:ascii="Times New Roman" w:hAnsi="Times New Roman"/>
          <w:noProof/>
          <w:sz w:val="24"/>
          <w:szCs w:val="24"/>
        </w:rPr>
        <w:t xml:space="preserve">Dengan demikian, penerapan prinsip-prinsip dasar yang terdapat dalam </w:t>
      </w:r>
      <w:r w:rsidRPr="00694287">
        <w:rPr>
          <w:rFonts w:ascii="Times New Roman" w:hAnsi="Times New Roman"/>
          <w:i/>
          <w:iCs/>
          <w:noProof/>
          <w:sz w:val="24"/>
          <w:szCs w:val="24"/>
        </w:rPr>
        <w:t>Gaudium et Spes</w:t>
      </w:r>
      <w:r w:rsidRPr="00694287">
        <w:rPr>
          <w:rFonts w:ascii="Times New Roman" w:hAnsi="Times New Roman"/>
          <w:noProof/>
          <w:sz w:val="24"/>
          <w:szCs w:val="24"/>
        </w:rPr>
        <w:t xml:space="preserve"> memberi arah baru bagi Paroki Santa Maria Assumpta maupun gereja lokal lainnya dalam menjawab persoalan pastoral orang muda. Relasi yang harmonis, penghargaan terhadap martabat manusia, solidaritas, pembaruan keluarga, pemanfaatan teknologi, serta pendidikan iman menjadi fondasi yang dapat menuntun Gereja untuk membantu kaum muda bertumbuh dalam iman, karakter, dan partisipasi aktif.</w:t>
      </w:r>
      <w:r w:rsidR="00C61BDD">
        <w:rPr>
          <w:rStyle w:val="FootnoteReference"/>
          <w:rFonts w:ascii="Times New Roman" w:hAnsi="Times New Roman"/>
          <w:noProof/>
          <w:sz w:val="24"/>
          <w:szCs w:val="24"/>
        </w:rPr>
        <w:footnoteReference w:id="16"/>
      </w:r>
      <w:r w:rsidRPr="00694287">
        <w:rPr>
          <w:rFonts w:ascii="Times New Roman" w:hAnsi="Times New Roman"/>
          <w:noProof/>
          <w:sz w:val="24"/>
          <w:szCs w:val="24"/>
        </w:rPr>
        <w:t xml:space="preserve"> Dalam semangat tersebut, Gereja </w:t>
      </w:r>
      <w:r w:rsidRPr="00694287">
        <w:rPr>
          <w:rFonts w:ascii="Times New Roman" w:hAnsi="Times New Roman"/>
          <w:noProof/>
          <w:sz w:val="24"/>
          <w:szCs w:val="24"/>
        </w:rPr>
        <w:lastRenderedPageBreak/>
        <w:t>dipanggil untuk terus mendampingi orang muda, bukan dengan pendekatan instruktif semata, tetapi melalui perjumpaan yang membebaskan, suportif, dan berbasis pada nilai-nilai Injil.</w:t>
      </w:r>
    </w:p>
    <w:p w:rsidR="00135E1B" w:rsidRPr="002A42CC" w:rsidRDefault="00135E1B" w:rsidP="00E22C83">
      <w:pPr>
        <w:pStyle w:val="Heading2"/>
        <w:numPr>
          <w:ilvl w:val="0"/>
          <w:numId w:val="1"/>
        </w:numPr>
        <w:spacing w:line="360" w:lineRule="auto"/>
        <w:jc w:val="both"/>
        <w:rPr>
          <w:rFonts w:ascii="Times New Roman" w:hAnsi="Times New Roman" w:cs="Times New Roman"/>
          <w:b w:val="0"/>
          <w:bCs w:val="0"/>
          <w:i w:val="0"/>
          <w:iCs w:val="0"/>
          <w:noProof/>
          <w:sz w:val="24"/>
          <w:szCs w:val="24"/>
          <w:lang w:val="id-ID"/>
        </w:rPr>
      </w:pPr>
      <w:r w:rsidRPr="002A42CC">
        <w:rPr>
          <w:rStyle w:val="Strong"/>
          <w:rFonts w:ascii="Times New Roman" w:hAnsi="Times New Roman" w:cs="Times New Roman"/>
          <w:b/>
          <w:bCs/>
          <w:i w:val="0"/>
          <w:iCs w:val="0"/>
          <w:noProof/>
          <w:sz w:val="24"/>
          <w:szCs w:val="24"/>
          <w:lang w:val="id-ID"/>
        </w:rPr>
        <w:t>Kesimpulan</w:t>
      </w:r>
    </w:p>
    <w:p w:rsidR="00135E1B" w:rsidRPr="00694287" w:rsidRDefault="00135E1B" w:rsidP="00694287">
      <w:pPr>
        <w:pStyle w:val="NormalWeb"/>
        <w:spacing w:line="360" w:lineRule="auto"/>
        <w:ind w:firstLine="720"/>
        <w:jc w:val="both"/>
        <w:rPr>
          <w:noProof/>
          <w:lang w:val="id-ID"/>
        </w:rPr>
      </w:pPr>
      <w:r w:rsidRPr="00694287">
        <w:rPr>
          <w:noProof/>
          <w:lang w:val="id-ID"/>
        </w:rPr>
        <w:t>Di tengah perkembangan dunia digital, keterlibatan orang muda dalam Gereja memang menghadapi tantangan. Namun gereja memiliki peran penting untuk mendampingi, mengarahkan, dan memberdayakan mereka. Dengan pendampingan rohani, pemberian ruang partisipasi, pendidikan digital, serta dukungan moral, orang muda dapat kembali aktif dan menjadi agen pembaruan dalam Gereja dan masyarakat. Teknologi tidak harus menjadi pemisah, tetapi dapat diubah menjadi sarana evangelisasi yang sesuai dengan tuntutan zaman. Gereja dan orang muda, bila berjalan bersama, dapat membangun masa depan pastoral yang lebih dinamis, kreatif, dan relevan.</w:t>
      </w:r>
    </w:p>
    <w:p w:rsidR="00135E1B" w:rsidRPr="00694287" w:rsidRDefault="00135E1B" w:rsidP="00135E1B">
      <w:pPr>
        <w:pStyle w:val="NormalWeb"/>
        <w:spacing w:line="360" w:lineRule="auto"/>
        <w:jc w:val="both"/>
        <w:rPr>
          <w:noProof/>
          <w:lang w:val="id-ID"/>
        </w:rPr>
      </w:pPr>
    </w:p>
    <w:p w:rsidR="002A42CC" w:rsidRDefault="002A42CC" w:rsidP="00135E1B">
      <w:pPr>
        <w:tabs>
          <w:tab w:val="left" w:pos="2114"/>
        </w:tabs>
        <w:spacing w:line="360" w:lineRule="auto"/>
        <w:jc w:val="both"/>
        <w:rPr>
          <w:rFonts w:ascii="Times New Roman" w:hAnsi="Times New Roman"/>
          <w:noProof/>
          <w:sz w:val="24"/>
          <w:szCs w:val="24"/>
          <w:lang w:val="id-ID"/>
        </w:rPr>
      </w:pPr>
    </w:p>
    <w:p w:rsidR="00E22C83" w:rsidRDefault="00E22C83" w:rsidP="00135E1B">
      <w:pPr>
        <w:tabs>
          <w:tab w:val="left" w:pos="2114"/>
        </w:tabs>
        <w:spacing w:line="360" w:lineRule="auto"/>
        <w:jc w:val="both"/>
        <w:rPr>
          <w:rFonts w:ascii="Times New Roman" w:hAnsi="Times New Roman"/>
          <w:noProof/>
          <w:sz w:val="24"/>
          <w:szCs w:val="24"/>
          <w:lang w:val="id-ID"/>
        </w:rPr>
      </w:pPr>
    </w:p>
    <w:p w:rsidR="00E22C83" w:rsidRDefault="00E22C83" w:rsidP="00135E1B">
      <w:pPr>
        <w:tabs>
          <w:tab w:val="left" w:pos="2114"/>
        </w:tabs>
        <w:spacing w:line="360" w:lineRule="auto"/>
        <w:jc w:val="both"/>
        <w:rPr>
          <w:rFonts w:ascii="Times New Roman" w:hAnsi="Times New Roman"/>
          <w:noProof/>
          <w:sz w:val="24"/>
          <w:szCs w:val="24"/>
          <w:lang w:val="id-ID"/>
        </w:rPr>
      </w:pPr>
    </w:p>
    <w:p w:rsidR="00E22C83" w:rsidRDefault="00E22C83" w:rsidP="00135E1B">
      <w:pPr>
        <w:tabs>
          <w:tab w:val="left" w:pos="2114"/>
        </w:tabs>
        <w:spacing w:line="360" w:lineRule="auto"/>
        <w:jc w:val="both"/>
        <w:rPr>
          <w:rFonts w:ascii="Times New Roman" w:hAnsi="Times New Roman"/>
          <w:noProof/>
          <w:sz w:val="24"/>
          <w:szCs w:val="24"/>
          <w:lang w:val="id-ID"/>
        </w:rPr>
      </w:pPr>
    </w:p>
    <w:p w:rsidR="00E22C83" w:rsidRDefault="00E22C83" w:rsidP="00135E1B">
      <w:pPr>
        <w:tabs>
          <w:tab w:val="left" w:pos="2114"/>
        </w:tabs>
        <w:spacing w:line="360" w:lineRule="auto"/>
        <w:jc w:val="both"/>
        <w:rPr>
          <w:rFonts w:ascii="Times New Roman" w:hAnsi="Times New Roman"/>
          <w:noProof/>
          <w:sz w:val="24"/>
          <w:szCs w:val="24"/>
          <w:lang w:val="id-ID"/>
        </w:rPr>
      </w:pPr>
    </w:p>
    <w:p w:rsidR="00E22C83" w:rsidRDefault="00E22C83" w:rsidP="00135E1B">
      <w:pPr>
        <w:tabs>
          <w:tab w:val="left" w:pos="2114"/>
        </w:tabs>
        <w:spacing w:line="360" w:lineRule="auto"/>
        <w:jc w:val="both"/>
        <w:rPr>
          <w:rFonts w:ascii="Times New Roman" w:hAnsi="Times New Roman"/>
          <w:noProof/>
          <w:sz w:val="24"/>
          <w:szCs w:val="24"/>
          <w:lang w:val="id-ID"/>
        </w:rPr>
      </w:pPr>
    </w:p>
    <w:p w:rsidR="00E22C83" w:rsidRDefault="00E22C83" w:rsidP="00135E1B">
      <w:pPr>
        <w:tabs>
          <w:tab w:val="left" w:pos="2114"/>
        </w:tabs>
        <w:spacing w:line="360" w:lineRule="auto"/>
        <w:jc w:val="both"/>
        <w:rPr>
          <w:rFonts w:ascii="Times New Roman" w:hAnsi="Times New Roman"/>
          <w:noProof/>
          <w:sz w:val="24"/>
          <w:szCs w:val="24"/>
          <w:lang w:val="id-ID"/>
        </w:rPr>
      </w:pPr>
    </w:p>
    <w:p w:rsidR="00E22C83" w:rsidRDefault="00E22C83" w:rsidP="00135E1B">
      <w:pPr>
        <w:tabs>
          <w:tab w:val="left" w:pos="2114"/>
        </w:tabs>
        <w:spacing w:line="360" w:lineRule="auto"/>
        <w:jc w:val="both"/>
        <w:rPr>
          <w:rFonts w:ascii="Times New Roman" w:hAnsi="Times New Roman"/>
          <w:noProof/>
          <w:sz w:val="24"/>
          <w:szCs w:val="24"/>
          <w:lang w:val="id-ID"/>
        </w:rPr>
      </w:pPr>
    </w:p>
    <w:p w:rsidR="00E22C83" w:rsidRDefault="00E22C83" w:rsidP="00135E1B">
      <w:pPr>
        <w:tabs>
          <w:tab w:val="left" w:pos="2114"/>
        </w:tabs>
        <w:spacing w:line="360" w:lineRule="auto"/>
        <w:jc w:val="both"/>
        <w:rPr>
          <w:rFonts w:ascii="Times New Roman" w:hAnsi="Times New Roman"/>
          <w:noProof/>
          <w:sz w:val="24"/>
          <w:szCs w:val="24"/>
          <w:lang w:val="id-ID"/>
        </w:rPr>
      </w:pPr>
    </w:p>
    <w:p w:rsidR="00E22C83" w:rsidRDefault="00E22C83" w:rsidP="00135E1B">
      <w:pPr>
        <w:tabs>
          <w:tab w:val="left" w:pos="2114"/>
        </w:tabs>
        <w:spacing w:line="360" w:lineRule="auto"/>
        <w:jc w:val="both"/>
        <w:rPr>
          <w:rFonts w:ascii="Times New Roman" w:hAnsi="Times New Roman"/>
          <w:noProof/>
          <w:sz w:val="24"/>
          <w:szCs w:val="24"/>
          <w:lang w:val="id-ID"/>
        </w:rPr>
      </w:pPr>
    </w:p>
    <w:p w:rsidR="00E22C83" w:rsidRDefault="00E22C83" w:rsidP="00135E1B">
      <w:pPr>
        <w:tabs>
          <w:tab w:val="left" w:pos="2114"/>
        </w:tabs>
        <w:spacing w:line="360" w:lineRule="auto"/>
        <w:jc w:val="both"/>
        <w:rPr>
          <w:rFonts w:ascii="Times New Roman" w:hAnsi="Times New Roman"/>
          <w:noProof/>
          <w:sz w:val="24"/>
          <w:szCs w:val="24"/>
          <w:lang w:val="id-ID"/>
        </w:rPr>
      </w:pPr>
    </w:p>
    <w:p w:rsidR="00E22C83" w:rsidRDefault="00E22C83" w:rsidP="00135E1B">
      <w:pPr>
        <w:tabs>
          <w:tab w:val="left" w:pos="2114"/>
        </w:tabs>
        <w:spacing w:line="360" w:lineRule="auto"/>
        <w:jc w:val="both"/>
        <w:rPr>
          <w:rFonts w:ascii="Times New Roman" w:hAnsi="Times New Roman"/>
          <w:noProof/>
          <w:sz w:val="24"/>
          <w:szCs w:val="24"/>
          <w:lang w:val="id-ID"/>
        </w:rPr>
      </w:pPr>
    </w:p>
    <w:p w:rsidR="00E22C83" w:rsidRDefault="00E22C83" w:rsidP="00135E1B">
      <w:pPr>
        <w:tabs>
          <w:tab w:val="left" w:pos="2114"/>
        </w:tabs>
        <w:spacing w:line="360" w:lineRule="auto"/>
        <w:jc w:val="both"/>
        <w:rPr>
          <w:rFonts w:ascii="Times New Roman" w:hAnsi="Times New Roman"/>
          <w:noProof/>
          <w:sz w:val="24"/>
          <w:szCs w:val="24"/>
          <w:lang w:val="id-ID"/>
        </w:rPr>
      </w:pPr>
    </w:p>
    <w:p w:rsidR="00E22C83" w:rsidRDefault="00E22C83" w:rsidP="00135E1B">
      <w:pPr>
        <w:tabs>
          <w:tab w:val="left" w:pos="2114"/>
        </w:tabs>
        <w:spacing w:line="360" w:lineRule="auto"/>
        <w:jc w:val="both"/>
        <w:rPr>
          <w:rFonts w:ascii="Times New Roman" w:hAnsi="Times New Roman"/>
          <w:noProof/>
          <w:sz w:val="24"/>
          <w:szCs w:val="24"/>
          <w:lang w:val="id-ID"/>
        </w:rPr>
      </w:pPr>
    </w:p>
    <w:p w:rsidR="004E1701" w:rsidRPr="004E1701" w:rsidRDefault="00E22C83" w:rsidP="004E1701">
      <w:pPr>
        <w:jc w:val="center"/>
        <w:rPr>
          <w:rFonts w:ascii="Times New Roman" w:hAnsi="Times New Roman"/>
          <w:b/>
          <w:bCs/>
          <w:sz w:val="24"/>
          <w:szCs w:val="24"/>
          <w:lang w:val="id-ID"/>
        </w:rPr>
      </w:pPr>
      <w:r>
        <w:rPr>
          <w:rFonts w:ascii="Times New Roman" w:hAnsi="Times New Roman"/>
          <w:b/>
          <w:bCs/>
          <w:sz w:val="24"/>
          <w:szCs w:val="24"/>
          <w:lang w:val="id-ID"/>
        </w:rPr>
        <w:t>DAFTAR PUSTAKA</w:t>
      </w:r>
    </w:p>
    <w:p w:rsidR="004E1701" w:rsidRPr="004E1701" w:rsidRDefault="004E1701" w:rsidP="00D85B46">
      <w:pPr>
        <w:ind w:left="720" w:hanging="720"/>
        <w:jc w:val="both"/>
        <w:rPr>
          <w:rFonts w:ascii="Times New Roman" w:hAnsi="Times New Roman"/>
          <w:noProof/>
          <w:sz w:val="24"/>
          <w:szCs w:val="24"/>
          <w:lang w:val="id-ID"/>
        </w:rPr>
      </w:pPr>
      <w:r w:rsidRPr="004E1701">
        <w:rPr>
          <w:rFonts w:ascii="Times New Roman" w:hAnsi="Times New Roman"/>
          <w:noProof/>
          <w:sz w:val="24"/>
          <w:szCs w:val="24"/>
          <w:lang w:val="id-ID"/>
        </w:rPr>
        <w:t xml:space="preserve">Benjamins, Richard. “Moral Formation and Digital Citizenship among Catholic Youth.” </w:t>
      </w:r>
      <w:r w:rsidRPr="004E1701">
        <w:rPr>
          <w:rFonts w:ascii="Times New Roman" w:hAnsi="Times New Roman"/>
          <w:i/>
          <w:iCs/>
          <w:noProof/>
          <w:sz w:val="24"/>
          <w:szCs w:val="24"/>
          <w:lang w:val="id-ID"/>
        </w:rPr>
        <w:t>Journal of Moral Theology</w:t>
      </w:r>
      <w:r w:rsidRPr="004E1701">
        <w:rPr>
          <w:rFonts w:ascii="Times New Roman" w:hAnsi="Times New Roman"/>
          <w:noProof/>
          <w:sz w:val="24"/>
          <w:szCs w:val="24"/>
          <w:lang w:val="id-ID"/>
        </w:rPr>
        <w:t>, 2024.</w:t>
      </w:r>
    </w:p>
    <w:p w:rsidR="004E1701" w:rsidRPr="004E1701" w:rsidRDefault="004E1701" w:rsidP="00D85B46">
      <w:pPr>
        <w:ind w:left="720" w:hanging="720"/>
        <w:jc w:val="both"/>
        <w:rPr>
          <w:rFonts w:ascii="Times New Roman" w:hAnsi="Times New Roman"/>
          <w:noProof/>
          <w:sz w:val="24"/>
          <w:szCs w:val="24"/>
          <w:lang w:val="id-ID"/>
        </w:rPr>
      </w:pPr>
      <w:r w:rsidRPr="004E1701">
        <w:rPr>
          <w:rFonts w:ascii="Times New Roman" w:hAnsi="Times New Roman"/>
          <w:noProof/>
          <w:sz w:val="24"/>
          <w:szCs w:val="24"/>
          <w:lang w:val="id-ID"/>
        </w:rPr>
        <w:t xml:space="preserve">Caruso, Anne. “The Church and Emerging Adults: Integrating Spirituality and Mental Health Support.” </w:t>
      </w:r>
      <w:r w:rsidRPr="004E1701">
        <w:rPr>
          <w:rFonts w:ascii="Times New Roman" w:hAnsi="Times New Roman"/>
          <w:i/>
          <w:iCs/>
          <w:noProof/>
          <w:sz w:val="24"/>
          <w:szCs w:val="24"/>
          <w:lang w:val="id-ID"/>
        </w:rPr>
        <w:t>Journal of Psychology and Theology</w:t>
      </w:r>
      <w:r w:rsidRPr="004E1701">
        <w:rPr>
          <w:rFonts w:ascii="Times New Roman" w:hAnsi="Times New Roman"/>
          <w:noProof/>
          <w:sz w:val="24"/>
          <w:szCs w:val="24"/>
          <w:lang w:val="id-ID"/>
        </w:rPr>
        <w:t>, 2020.</w:t>
      </w:r>
    </w:p>
    <w:p w:rsidR="004E1701" w:rsidRPr="004E1701" w:rsidRDefault="004E1701" w:rsidP="00D85B46">
      <w:pPr>
        <w:ind w:left="720" w:hanging="720"/>
        <w:jc w:val="both"/>
        <w:rPr>
          <w:rFonts w:ascii="Times New Roman" w:hAnsi="Times New Roman"/>
          <w:noProof/>
          <w:sz w:val="24"/>
          <w:szCs w:val="24"/>
          <w:lang w:val="id-ID"/>
        </w:rPr>
      </w:pPr>
      <w:r w:rsidRPr="004E1701">
        <w:rPr>
          <w:rFonts w:ascii="Times New Roman" w:hAnsi="Times New Roman"/>
          <w:noProof/>
          <w:sz w:val="24"/>
          <w:szCs w:val="24"/>
          <w:lang w:val="id-ID"/>
        </w:rPr>
        <w:t xml:space="preserve">Frumensius, Y. Sinaga. “Peran Komunitas Basis Gerejani Terhadap Keterlibatan Orang Muda Katolik Dalam Kehidupan Menggereja di Dekenat Jayapura.” </w:t>
      </w:r>
      <w:r w:rsidRPr="004E1701">
        <w:rPr>
          <w:rFonts w:ascii="Times New Roman" w:hAnsi="Times New Roman"/>
          <w:i/>
          <w:iCs/>
          <w:noProof/>
          <w:sz w:val="24"/>
          <w:szCs w:val="24"/>
          <w:lang w:val="id-ID"/>
        </w:rPr>
        <w:t>JUMPA: Jurnal Pastoral</w:t>
      </w:r>
      <w:r w:rsidRPr="004E1701">
        <w:rPr>
          <w:rFonts w:ascii="Times New Roman" w:hAnsi="Times New Roman"/>
          <w:noProof/>
          <w:sz w:val="24"/>
          <w:szCs w:val="24"/>
          <w:lang w:val="id-ID"/>
        </w:rPr>
        <w:t>, 3:2, 2021.</w:t>
      </w:r>
    </w:p>
    <w:p w:rsidR="004E1701" w:rsidRPr="004E1701" w:rsidRDefault="004E1701" w:rsidP="00D85B46">
      <w:pPr>
        <w:ind w:left="720" w:hanging="720"/>
        <w:jc w:val="both"/>
        <w:rPr>
          <w:rFonts w:ascii="Times New Roman" w:hAnsi="Times New Roman"/>
          <w:noProof/>
          <w:sz w:val="24"/>
          <w:szCs w:val="24"/>
          <w:lang w:val="id-ID"/>
        </w:rPr>
      </w:pPr>
      <w:r w:rsidRPr="004E1701">
        <w:rPr>
          <w:rFonts w:ascii="Times New Roman" w:hAnsi="Times New Roman"/>
          <w:noProof/>
          <w:sz w:val="24"/>
          <w:szCs w:val="24"/>
          <w:lang w:val="id-ID"/>
        </w:rPr>
        <w:t xml:space="preserve">Gabriel, B. Sutrisna. “Pastoral Inovatif dan Keterlibatan OMK Milenial dalam Kegiatan Gereja.” </w:t>
      </w:r>
      <w:r w:rsidRPr="004E1701">
        <w:rPr>
          <w:rFonts w:ascii="Times New Roman" w:hAnsi="Times New Roman"/>
          <w:i/>
          <w:iCs/>
          <w:noProof/>
          <w:sz w:val="24"/>
          <w:szCs w:val="24"/>
          <w:lang w:val="id-ID"/>
        </w:rPr>
        <w:t>Jurnal Pendidikan dan Kateketik</w:t>
      </w:r>
      <w:r w:rsidRPr="004E1701">
        <w:rPr>
          <w:rFonts w:ascii="Times New Roman" w:hAnsi="Times New Roman"/>
          <w:noProof/>
          <w:sz w:val="24"/>
          <w:szCs w:val="24"/>
          <w:lang w:val="id-ID"/>
        </w:rPr>
        <w:t>, 12:1, 2024.</w:t>
      </w:r>
    </w:p>
    <w:p w:rsidR="004E1701" w:rsidRPr="004E1701" w:rsidRDefault="004E1701" w:rsidP="00D85B46">
      <w:pPr>
        <w:ind w:left="720" w:hanging="720"/>
        <w:jc w:val="both"/>
        <w:rPr>
          <w:rFonts w:ascii="Times New Roman" w:hAnsi="Times New Roman"/>
          <w:noProof/>
          <w:sz w:val="24"/>
          <w:szCs w:val="24"/>
          <w:lang w:val="id-ID"/>
        </w:rPr>
      </w:pPr>
      <w:r w:rsidRPr="004E1701">
        <w:rPr>
          <w:rFonts w:ascii="Times New Roman" w:hAnsi="Times New Roman"/>
          <w:noProof/>
          <w:sz w:val="24"/>
          <w:szCs w:val="24"/>
          <w:lang w:val="id-ID"/>
        </w:rPr>
        <w:t xml:space="preserve">Grigoriadis, Stefania. “Young Catholics and the Search for Community in a Fragmented Digital Culture.” </w:t>
      </w:r>
      <w:r w:rsidRPr="004E1701">
        <w:rPr>
          <w:rFonts w:ascii="Times New Roman" w:hAnsi="Times New Roman"/>
          <w:i/>
          <w:iCs/>
          <w:noProof/>
          <w:sz w:val="24"/>
          <w:szCs w:val="24"/>
          <w:lang w:val="id-ID"/>
        </w:rPr>
        <w:t>Journal of Religion and Media</w:t>
      </w:r>
      <w:r w:rsidRPr="004E1701">
        <w:rPr>
          <w:rFonts w:ascii="Times New Roman" w:hAnsi="Times New Roman"/>
          <w:noProof/>
          <w:sz w:val="24"/>
          <w:szCs w:val="24"/>
          <w:lang w:val="id-ID"/>
        </w:rPr>
        <w:t>, 2023.</w:t>
      </w:r>
    </w:p>
    <w:p w:rsidR="004E1701" w:rsidRPr="004E1701" w:rsidRDefault="004E1701" w:rsidP="00D85B46">
      <w:pPr>
        <w:ind w:left="720" w:hanging="720"/>
        <w:jc w:val="both"/>
        <w:rPr>
          <w:rFonts w:ascii="Times New Roman" w:hAnsi="Times New Roman"/>
          <w:noProof/>
          <w:sz w:val="24"/>
          <w:szCs w:val="24"/>
          <w:lang w:val="id-ID"/>
        </w:rPr>
      </w:pPr>
      <w:r w:rsidRPr="004E1701">
        <w:rPr>
          <w:rFonts w:ascii="Times New Roman" w:hAnsi="Times New Roman"/>
          <w:noProof/>
          <w:sz w:val="24"/>
          <w:szCs w:val="24"/>
          <w:lang w:val="id-ID"/>
        </w:rPr>
        <w:t xml:space="preserve">Heli, dan Firmanto. “Keterlibatan Orang Muda Katolik dalam Pelayanan Gereja di Pedesaan.” </w:t>
      </w:r>
      <w:r w:rsidRPr="004E1701">
        <w:rPr>
          <w:rFonts w:ascii="Times New Roman" w:hAnsi="Times New Roman"/>
          <w:i/>
          <w:iCs/>
          <w:noProof/>
          <w:sz w:val="24"/>
          <w:szCs w:val="24"/>
          <w:lang w:val="id-ID"/>
        </w:rPr>
        <w:t>Jurnal Pastoral dan Pelayanan</w:t>
      </w:r>
      <w:r w:rsidRPr="004E1701">
        <w:rPr>
          <w:rFonts w:ascii="Times New Roman" w:hAnsi="Times New Roman"/>
          <w:noProof/>
          <w:sz w:val="24"/>
          <w:szCs w:val="24"/>
          <w:lang w:val="id-ID"/>
        </w:rPr>
        <w:t>, 5:1, 2023.</w:t>
      </w:r>
    </w:p>
    <w:p w:rsidR="004E1701" w:rsidRPr="004E1701" w:rsidRDefault="004E1701" w:rsidP="00D85B46">
      <w:pPr>
        <w:ind w:left="720" w:hanging="720"/>
        <w:jc w:val="both"/>
        <w:rPr>
          <w:rFonts w:ascii="Times New Roman" w:hAnsi="Times New Roman"/>
          <w:noProof/>
          <w:sz w:val="24"/>
          <w:szCs w:val="24"/>
          <w:lang w:val="id-ID"/>
        </w:rPr>
      </w:pPr>
      <w:r w:rsidRPr="004E1701">
        <w:rPr>
          <w:rFonts w:ascii="Times New Roman" w:hAnsi="Times New Roman"/>
          <w:noProof/>
          <w:sz w:val="24"/>
          <w:szCs w:val="24"/>
          <w:lang w:val="id-ID"/>
        </w:rPr>
        <w:t xml:space="preserve">Koenig, Harold. “Digital Ministry and Faith Formation in Post-Pandemic Youth Communities.” </w:t>
      </w:r>
      <w:r w:rsidRPr="004E1701">
        <w:rPr>
          <w:rFonts w:ascii="Times New Roman" w:hAnsi="Times New Roman"/>
          <w:i/>
          <w:iCs/>
          <w:noProof/>
          <w:sz w:val="24"/>
          <w:szCs w:val="24"/>
          <w:lang w:val="id-ID"/>
        </w:rPr>
        <w:t>Journal of Youth and Theology</w:t>
      </w:r>
      <w:r w:rsidRPr="004E1701">
        <w:rPr>
          <w:rFonts w:ascii="Times New Roman" w:hAnsi="Times New Roman"/>
          <w:noProof/>
          <w:sz w:val="24"/>
          <w:szCs w:val="24"/>
          <w:lang w:val="id-ID"/>
        </w:rPr>
        <w:t>, 2021.</w:t>
      </w:r>
    </w:p>
    <w:p w:rsidR="004E1701" w:rsidRPr="004E1701" w:rsidRDefault="004E1701" w:rsidP="00D85B46">
      <w:pPr>
        <w:ind w:left="720" w:hanging="720"/>
        <w:jc w:val="both"/>
        <w:rPr>
          <w:rFonts w:ascii="Times New Roman" w:hAnsi="Times New Roman"/>
          <w:noProof/>
          <w:sz w:val="24"/>
          <w:szCs w:val="24"/>
          <w:lang w:val="id-ID"/>
        </w:rPr>
      </w:pPr>
      <w:r w:rsidRPr="004E1701">
        <w:rPr>
          <w:rFonts w:ascii="Times New Roman" w:hAnsi="Times New Roman"/>
          <w:noProof/>
          <w:sz w:val="24"/>
          <w:szCs w:val="24"/>
          <w:lang w:val="id-ID"/>
        </w:rPr>
        <w:t xml:space="preserve">Kurniawan, Aloysius Y. “Reading Gaudium et Spes Today: Relevance for Youth Ministry in a Digital Age.” </w:t>
      </w:r>
      <w:r w:rsidRPr="004E1701">
        <w:rPr>
          <w:rFonts w:ascii="Times New Roman" w:hAnsi="Times New Roman"/>
          <w:i/>
          <w:iCs/>
          <w:noProof/>
          <w:sz w:val="24"/>
          <w:szCs w:val="24"/>
          <w:lang w:val="id-ID"/>
        </w:rPr>
        <w:t>Journal Studia Philosophica et Theologica</w:t>
      </w:r>
      <w:r w:rsidRPr="004E1701">
        <w:rPr>
          <w:rFonts w:ascii="Times New Roman" w:hAnsi="Times New Roman"/>
          <w:noProof/>
          <w:sz w:val="24"/>
          <w:szCs w:val="24"/>
          <w:lang w:val="id-ID"/>
        </w:rPr>
        <w:t>, 22:2, 2022.</w:t>
      </w:r>
    </w:p>
    <w:p w:rsidR="004E1701" w:rsidRPr="004E1701" w:rsidRDefault="004E1701" w:rsidP="00D85B46">
      <w:pPr>
        <w:ind w:left="720" w:hanging="720"/>
        <w:jc w:val="both"/>
        <w:rPr>
          <w:rFonts w:ascii="Times New Roman" w:hAnsi="Times New Roman"/>
          <w:noProof/>
          <w:sz w:val="24"/>
          <w:szCs w:val="24"/>
          <w:lang w:val="id-ID"/>
        </w:rPr>
      </w:pPr>
      <w:r w:rsidRPr="004E1701">
        <w:rPr>
          <w:rFonts w:ascii="Times New Roman" w:hAnsi="Times New Roman"/>
          <w:noProof/>
          <w:sz w:val="24"/>
          <w:szCs w:val="24"/>
          <w:lang w:val="id-ID"/>
        </w:rPr>
        <w:t xml:space="preserve">Maria Kristiani, Yuliastuti. “Keteladanan Pemimpin Gereja dalam Membentuk Spiritualitas Kaum Muda Katolik pada Era Digital.” </w:t>
      </w:r>
      <w:r w:rsidRPr="004E1701">
        <w:rPr>
          <w:rFonts w:ascii="Times New Roman" w:hAnsi="Times New Roman"/>
          <w:i/>
          <w:iCs/>
          <w:noProof/>
          <w:sz w:val="24"/>
          <w:szCs w:val="24"/>
          <w:lang w:val="id-ID"/>
        </w:rPr>
        <w:t>Jurnal Teologi dan Pelayanan Pastoral</w:t>
      </w:r>
      <w:r w:rsidRPr="004E1701">
        <w:rPr>
          <w:rFonts w:ascii="Times New Roman" w:hAnsi="Times New Roman"/>
          <w:noProof/>
          <w:sz w:val="24"/>
          <w:szCs w:val="24"/>
          <w:lang w:val="id-ID"/>
        </w:rPr>
        <w:t>, 7:2, 2023.</w:t>
      </w:r>
    </w:p>
    <w:p w:rsidR="004E1701" w:rsidRPr="004E1701" w:rsidRDefault="004E1701" w:rsidP="00D85B46">
      <w:pPr>
        <w:ind w:left="720" w:hanging="720"/>
        <w:jc w:val="both"/>
        <w:rPr>
          <w:rFonts w:ascii="Times New Roman" w:hAnsi="Times New Roman"/>
          <w:noProof/>
          <w:sz w:val="24"/>
          <w:szCs w:val="24"/>
          <w:lang w:val="id-ID"/>
        </w:rPr>
      </w:pPr>
      <w:r w:rsidRPr="004E1701">
        <w:rPr>
          <w:rFonts w:ascii="Times New Roman" w:hAnsi="Times New Roman"/>
          <w:noProof/>
          <w:sz w:val="24"/>
          <w:szCs w:val="24"/>
          <w:lang w:val="id-ID"/>
        </w:rPr>
        <w:t xml:space="preserve">Maria L., Widyawati. “The Effectiveness of Church Youth Ministry in Fostering the Faith and Engagement of the Millennial Generation.” </w:t>
      </w:r>
      <w:r w:rsidRPr="004E1701">
        <w:rPr>
          <w:rFonts w:ascii="Times New Roman" w:hAnsi="Times New Roman"/>
          <w:i/>
          <w:iCs/>
          <w:noProof/>
          <w:sz w:val="24"/>
          <w:szCs w:val="24"/>
          <w:lang w:val="id-ID"/>
        </w:rPr>
        <w:t>Theologia: Journal of Christian Studies</w:t>
      </w:r>
      <w:r w:rsidRPr="004E1701">
        <w:rPr>
          <w:rFonts w:ascii="Times New Roman" w:hAnsi="Times New Roman"/>
          <w:noProof/>
          <w:sz w:val="24"/>
          <w:szCs w:val="24"/>
          <w:lang w:val="id-ID"/>
        </w:rPr>
        <w:t>, 8:2, 2023.</w:t>
      </w:r>
    </w:p>
    <w:p w:rsidR="004E1701" w:rsidRPr="004E1701" w:rsidRDefault="004E1701" w:rsidP="00D85B46">
      <w:pPr>
        <w:ind w:left="720" w:hanging="720"/>
        <w:jc w:val="both"/>
        <w:rPr>
          <w:rFonts w:ascii="Times New Roman" w:hAnsi="Times New Roman"/>
          <w:noProof/>
          <w:sz w:val="24"/>
          <w:szCs w:val="24"/>
          <w:lang w:val="id-ID"/>
        </w:rPr>
      </w:pPr>
      <w:r w:rsidRPr="004E1701">
        <w:rPr>
          <w:rFonts w:ascii="Times New Roman" w:hAnsi="Times New Roman"/>
          <w:noProof/>
          <w:sz w:val="24"/>
          <w:szCs w:val="24"/>
          <w:lang w:val="id-ID"/>
        </w:rPr>
        <w:t xml:space="preserve">Mariani, Luciana P. “Pastoral Relasional dan Keterlibatan Kaum Muda di Paroki.” </w:t>
      </w:r>
      <w:r w:rsidRPr="004E1701">
        <w:rPr>
          <w:rFonts w:ascii="Times New Roman" w:hAnsi="Times New Roman"/>
          <w:i/>
          <w:iCs/>
          <w:noProof/>
          <w:sz w:val="24"/>
          <w:szCs w:val="24"/>
          <w:lang w:val="id-ID"/>
        </w:rPr>
        <w:t>Veritas: Jurnal Filsafat dan Teologi</w:t>
      </w:r>
      <w:r w:rsidRPr="004E1701">
        <w:rPr>
          <w:rFonts w:ascii="Times New Roman" w:hAnsi="Times New Roman"/>
          <w:noProof/>
          <w:sz w:val="24"/>
          <w:szCs w:val="24"/>
          <w:lang w:val="id-ID"/>
        </w:rPr>
        <w:t>, 29:1, 2023.</w:t>
      </w:r>
    </w:p>
    <w:p w:rsidR="004E1701" w:rsidRPr="004E1701" w:rsidRDefault="004E1701" w:rsidP="00D85B46">
      <w:pPr>
        <w:ind w:left="720" w:hanging="720"/>
        <w:jc w:val="both"/>
        <w:rPr>
          <w:rFonts w:ascii="Times New Roman" w:hAnsi="Times New Roman"/>
          <w:noProof/>
          <w:sz w:val="24"/>
          <w:szCs w:val="24"/>
          <w:lang w:val="id-ID"/>
        </w:rPr>
      </w:pPr>
      <w:r w:rsidRPr="004E1701">
        <w:rPr>
          <w:rFonts w:ascii="Times New Roman" w:hAnsi="Times New Roman"/>
          <w:noProof/>
          <w:sz w:val="24"/>
          <w:szCs w:val="24"/>
          <w:lang w:val="id-ID"/>
        </w:rPr>
        <w:t xml:space="preserve">Martinez, Miguel. “Family as the Primary School of Faith: Catholic Perspectives in Contemporary Society.” </w:t>
      </w:r>
      <w:r w:rsidRPr="004E1701">
        <w:rPr>
          <w:rFonts w:ascii="Times New Roman" w:hAnsi="Times New Roman"/>
          <w:i/>
          <w:iCs/>
          <w:noProof/>
          <w:sz w:val="24"/>
          <w:szCs w:val="24"/>
          <w:lang w:val="id-ID"/>
        </w:rPr>
        <w:t>Journal of Catholic Education</w:t>
      </w:r>
      <w:r w:rsidRPr="004E1701">
        <w:rPr>
          <w:rFonts w:ascii="Times New Roman" w:hAnsi="Times New Roman"/>
          <w:noProof/>
          <w:sz w:val="24"/>
          <w:szCs w:val="24"/>
          <w:lang w:val="id-ID"/>
        </w:rPr>
        <w:t>, 2021.</w:t>
      </w:r>
    </w:p>
    <w:p w:rsidR="004E1701" w:rsidRPr="004E1701" w:rsidRDefault="004E1701" w:rsidP="00D85B46">
      <w:pPr>
        <w:ind w:left="720" w:hanging="720"/>
        <w:jc w:val="both"/>
        <w:rPr>
          <w:rFonts w:ascii="Times New Roman" w:hAnsi="Times New Roman"/>
          <w:noProof/>
          <w:sz w:val="24"/>
          <w:szCs w:val="24"/>
          <w:lang w:val="id-ID"/>
        </w:rPr>
      </w:pPr>
      <w:r w:rsidRPr="004E1701">
        <w:rPr>
          <w:rFonts w:ascii="Times New Roman" w:hAnsi="Times New Roman"/>
          <w:noProof/>
          <w:sz w:val="24"/>
          <w:szCs w:val="24"/>
          <w:lang w:val="id-ID"/>
        </w:rPr>
        <w:t xml:space="preserve">Mikhael F., Raga. “Pastoral Innovation and Youth Participation in Catholic Parishes.” </w:t>
      </w:r>
      <w:r w:rsidRPr="004E1701">
        <w:rPr>
          <w:rFonts w:ascii="Times New Roman" w:hAnsi="Times New Roman"/>
          <w:i/>
          <w:iCs/>
          <w:noProof/>
          <w:sz w:val="24"/>
          <w:szCs w:val="24"/>
          <w:lang w:val="id-ID"/>
        </w:rPr>
        <w:t>Jurnal Pastoral dan Kateketik</w:t>
      </w:r>
      <w:r w:rsidRPr="004E1701">
        <w:rPr>
          <w:rFonts w:ascii="Times New Roman" w:hAnsi="Times New Roman"/>
          <w:noProof/>
          <w:sz w:val="24"/>
          <w:szCs w:val="24"/>
          <w:lang w:val="id-ID"/>
        </w:rPr>
        <w:t>, 14:1, 2024.</w:t>
      </w:r>
    </w:p>
    <w:p w:rsidR="004E1701" w:rsidRPr="004E1701" w:rsidRDefault="004E1701" w:rsidP="00D85B46">
      <w:pPr>
        <w:ind w:left="720" w:hanging="720"/>
        <w:jc w:val="both"/>
        <w:rPr>
          <w:rFonts w:ascii="Times New Roman" w:hAnsi="Times New Roman"/>
          <w:noProof/>
          <w:sz w:val="24"/>
          <w:szCs w:val="24"/>
          <w:lang w:val="id-ID"/>
        </w:rPr>
      </w:pPr>
      <w:r w:rsidRPr="004E1701">
        <w:rPr>
          <w:rFonts w:ascii="Times New Roman" w:hAnsi="Times New Roman"/>
          <w:noProof/>
          <w:sz w:val="24"/>
          <w:szCs w:val="24"/>
          <w:lang w:val="id-ID"/>
        </w:rPr>
        <w:t xml:space="preserve">Nugroho, Fransiskus Edy. “Tantangan Sosial Generasi Muda dan Arah Pastoral Gereja menurut Konsili Vatikan II.” </w:t>
      </w:r>
      <w:r w:rsidRPr="004E1701">
        <w:rPr>
          <w:rFonts w:ascii="Times New Roman" w:hAnsi="Times New Roman"/>
          <w:i/>
          <w:iCs/>
          <w:noProof/>
          <w:sz w:val="24"/>
          <w:szCs w:val="24"/>
          <w:lang w:val="id-ID"/>
        </w:rPr>
        <w:t>Jurnal Orientasi Baru</w:t>
      </w:r>
      <w:r w:rsidRPr="004E1701">
        <w:rPr>
          <w:rFonts w:ascii="Times New Roman" w:hAnsi="Times New Roman"/>
          <w:noProof/>
          <w:sz w:val="24"/>
          <w:szCs w:val="24"/>
          <w:lang w:val="id-ID"/>
        </w:rPr>
        <w:t>, 31:1, 2022.</w:t>
      </w:r>
    </w:p>
    <w:p w:rsidR="004E1701" w:rsidRPr="004E1701" w:rsidRDefault="004E1701" w:rsidP="00D85B46">
      <w:pPr>
        <w:ind w:left="720" w:hanging="720"/>
        <w:jc w:val="both"/>
        <w:rPr>
          <w:rFonts w:ascii="Times New Roman" w:hAnsi="Times New Roman"/>
          <w:noProof/>
          <w:sz w:val="24"/>
          <w:szCs w:val="24"/>
          <w:lang w:val="id-ID"/>
        </w:rPr>
      </w:pPr>
      <w:r w:rsidRPr="004E1701">
        <w:rPr>
          <w:rFonts w:ascii="Times New Roman" w:hAnsi="Times New Roman"/>
          <w:noProof/>
          <w:sz w:val="24"/>
          <w:szCs w:val="24"/>
          <w:lang w:val="id-ID"/>
        </w:rPr>
        <w:lastRenderedPageBreak/>
        <w:t xml:space="preserve">Paiva, Luís. “Human Dignity Reconsidered in the Context of Catholic Social Teaching.” </w:t>
      </w:r>
      <w:r w:rsidRPr="004E1701">
        <w:rPr>
          <w:rFonts w:ascii="Times New Roman" w:hAnsi="Times New Roman"/>
          <w:i/>
          <w:iCs/>
          <w:noProof/>
          <w:sz w:val="24"/>
          <w:szCs w:val="24"/>
          <w:lang w:val="id-ID"/>
        </w:rPr>
        <w:t>International Journal of Public Theology</w:t>
      </w:r>
      <w:r w:rsidRPr="004E1701">
        <w:rPr>
          <w:rFonts w:ascii="Times New Roman" w:hAnsi="Times New Roman"/>
          <w:noProof/>
          <w:sz w:val="24"/>
          <w:szCs w:val="24"/>
          <w:lang w:val="id-ID"/>
        </w:rPr>
        <w:t>, 2022.</w:t>
      </w:r>
    </w:p>
    <w:p w:rsidR="004E1701" w:rsidRPr="004E1701" w:rsidRDefault="004E1701" w:rsidP="00D85B46">
      <w:pPr>
        <w:ind w:left="720" w:hanging="720"/>
        <w:jc w:val="both"/>
        <w:rPr>
          <w:rFonts w:ascii="Times New Roman" w:hAnsi="Times New Roman"/>
          <w:noProof/>
          <w:sz w:val="24"/>
          <w:szCs w:val="24"/>
          <w:lang w:val="id-ID"/>
        </w:rPr>
      </w:pPr>
      <w:r w:rsidRPr="004E1701">
        <w:rPr>
          <w:rFonts w:ascii="Times New Roman" w:hAnsi="Times New Roman"/>
          <w:noProof/>
          <w:sz w:val="24"/>
          <w:szCs w:val="24"/>
          <w:lang w:val="id-ID"/>
        </w:rPr>
        <w:t xml:space="preserve">Schumacher, Roland. “Reimagining Youth Ministry after COVID-19: Participation, Dialogue, and Communal Discernment.” </w:t>
      </w:r>
      <w:r w:rsidRPr="004E1701">
        <w:rPr>
          <w:rFonts w:ascii="Times New Roman" w:hAnsi="Times New Roman"/>
          <w:i/>
          <w:iCs/>
          <w:noProof/>
          <w:sz w:val="24"/>
          <w:szCs w:val="24"/>
          <w:lang w:val="id-ID"/>
        </w:rPr>
        <w:t>Journal of Pastoral Theology</w:t>
      </w:r>
      <w:r w:rsidRPr="004E1701">
        <w:rPr>
          <w:rFonts w:ascii="Times New Roman" w:hAnsi="Times New Roman"/>
          <w:noProof/>
          <w:sz w:val="24"/>
          <w:szCs w:val="24"/>
          <w:lang w:val="id-ID"/>
        </w:rPr>
        <w:t>, 2022.</w:t>
      </w:r>
    </w:p>
    <w:p w:rsidR="002A42CC" w:rsidRPr="002A42CC" w:rsidRDefault="002A42CC" w:rsidP="002A42CC">
      <w:pPr>
        <w:rPr>
          <w:rFonts w:ascii="Times New Roman" w:hAnsi="Times New Roman"/>
          <w:sz w:val="24"/>
          <w:szCs w:val="24"/>
          <w:lang w:val="id-ID"/>
        </w:rPr>
      </w:pPr>
    </w:p>
    <w:p w:rsidR="002A42CC" w:rsidRPr="002A42CC" w:rsidRDefault="002A42CC" w:rsidP="002A42CC">
      <w:pPr>
        <w:rPr>
          <w:rFonts w:ascii="Times New Roman" w:hAnsi="Times New Roman"/>
          <w:sz w:val="24"/>
          <w:szCs w:val="24"/>
          <w:lang w:val="id-ID"/>
        </w:rPr>
      </w:pPr>
    </w:p>
    <w:p w:rsidR="002A42CC" w:rsidRPr="002A42CC" w:rsidRDefault="002A42CC" w:rsidP="002A42CC">
      <w:pPr>
        <w:rPr>
          <w:rFonts w:ascii="Times New Roman" w:hAnsi="Times New Roman"/>
          <w:sz w:val="24"/>
          <w:szCs w:val="24"/>
          <w:lang w:val="id-ID"/>
        </w:rPr>
      </w:pPr>
    </w:p>
    <w:p w:rsidR="002A42CC" w:rsidRPr="002A42CC" w:rsidRDefault="002A42CC" w:rsidP="002A42CC">
      <w:pPr>
        <w:rPr>
          <w:rFonts w:ascii="Times New Roman" w:hAnsi="Times New Roman"/>
          <w:sz w:val="24"/>
          <w:szCs w:val="24"/>
          <w:lang w:val="id-ID"/>
        </w:rPr>
      </w:pPr>
    </w:p>
    <w:p w:rsidR="002A42CC" w:rsidRPr="002A42CC" w:rsidRDefault="002A42CC" w:rsidP="002A42CC">
      <w:pPr>
        <w:rPr>
          <w:rFonts w:ascii="Times New Roman" w:hAnsi="Times New Roman"/>
          <w:sz w:val="24"/>
          <w:szCs w:val="24"/>
          <w:lang w:val="id-ID"/>
        </w:rPr>
      </w:pPr>
    </w:p>
    <w:p w:rsidR="002A42CC" w:rsidRPr="002A42CC" w:rsidRDefault="002A42CC" w:rsidP="002A42CC">
      <w:pPr>
        <w:rPr>
          <w:rFonts w:ascii="Times New Roman" w:hAnsi="Times New Roman"/>
          <w:sz w:val="24"/>
          <w:szCs w:val="24"/>
          <w:lang w:val="id-ID"/>
        </w:rPr>
      </w:pPr>
    </w:p>
    <w:p w:rsidR="002A42CC" w:rsidRPr="002A42CC" w:rsidRDefault="002A42CC" w:rsidP="002A42CC">
      <w:pPr>
        <w:rPr>
          <w:rFonts w:ascii="Times New Roman" w:hAnsi="Times New Roman"/>
          <w:sz w:val="24"/>
          <w:szCs w:val="24"/>
          <w:lang w:val="id-ID"/>
        </w:rPr>
      </w:pPr>
    </w:p>
    <w:p w:rsidR="002A42CC" w:rsidRPr="002A42CC" w:rsidRDefault="002A42CC" w:rsidP="002A42CC">
      <w:pPr>
        <w:rPr>
          <w:rFonts w:ascii="Times New Roman" w:hAnsi="Times New Roman"/>
          <w:sz w:val="24"/>
          <w:szCs w:val="24"/>
          <w:lang w:val="id-ID"/>
        </w:rPr>
      </w:pPr>
    </w:p>
    <w:p w:rsidR="002A42CC" w:rsidRPr="002A42CC" w:rsidRDefault="002A42CC" w:rsidP="002A42CC">
      <w:pPr>
        <w:rPr>
          <w:rFonts w:ascii="Times New Roman" w:hAnsi="Times New Roman"/>
          <w:sz w:val="24"/>
          <w:szCs w:val="24"/>
          <w:lang w:val="id-ID"/>
        </w:rPr>
      </w:pPr>
    </w:p>
    <w:p w:rsidR="002A42CC" w:rsidRPr="002A42CC" w:rsidRDefault="002A42CC" w:rsidP="002A42CC">
      <w:pPr>
        <w:rPr>
          <w:rFonts w:ascii="Times New Roman" w:hAnsi="Times New Roman"/>
          <w:sz w:val="24"/>
          <w:szCs w:val="24"/>
          <w:lang w:val="id-ID"/>
        </w:rPr>
      </w:pPr>
    </w:p>
    <w:p w:rsidR="002A42CC" w:rsidRPr="002A42CC" w:rsidRDefault="002A42CC" w:rsidP="002A42CC">
      <w:pPr>
        <w:rPr>
          <w:rFonts w:ascii="Times New Roman" w:hAnsi="Times New Roman"/>
          <w:sz w:val="24"/>
          <w:szCs w:val="24"/>
          <w:lang w:val="id-ID"/>
        </w:rPr>
      </w:pPr>
    </w:p>
    <w:p w:rsidR="002A42CC" w:rsidRPr="002A42CC" w:rsidRDefault="002A42CC" w:rsidP="002A42CC">
      <w:pPr>
        <w:rPr>
          <w:rFonts w:ascii="Times New Roman" w:hAnsi="Times New Roman"/>
          <w:sz w:val="24"/>
          <w:szCs w:val="24"/>
          <w:lang w:val="id-ID"/>
        </w:rPr>
      </w:pPr>
    </w:p>
    <w:p w:rsidR="002A42CC" w:rsidRPr="002A42CC" w:rsidRDefault="002A42CC" w:rsidP="002A42CC">
      <w:pPr>
        <w:rPr>
          <w:rFonts w:ascii="Times New Roman" w:hAnsi="Times New Roman"/>
          <w:sz w:val="24"/>
          <w:szCs w:val="24"/>
          <w:lang w:val="id-ID"/>
        </w:rPr>
      </w:pPr>
    </w:p>
    <w:p w:rsidR="002A42CC" w:rsidRPr="002A42CC" w:rsidRDefault="002A42CC" w:rsidP="002A42CC">
      <w:pPr>
        <w:rPr>
          <w:rFonts w:ascii="Times New Roman" w:hAnsi="Times New Roman"/>
          <w:sz w:val="24"/>
          <w:szCs w:val="24"/>
          <w:lang w:val="id-ID"/>
        </w:rPr>
      </w:pPr>
    </w:p>
    <w:p w:rsidR="002A42CC" w:rsidRPr="002A42CC" w:rsidRDefault="002A42CC" w:rsidP="002A42CC">
      <w:pPr>
        <w:rPr>
          <w:rFonts w:ascii="Times New Roman" w:hAnsi="Times New Roman"/>
          <w:sz w:val="24"/>
          <w:szCs w:val="24"/>
          <w:lang w:val="id-ID"/>
        </w:rPr>
      </w:pPr>
    </w:p>
    <w:p w:rsidR="002A42CC" w:rsidRPr="002A42CC" w:rsidRDefault="002A42CC" w:rsidP="002A42CC">
      <w:pPr>
        <w:rPr>
          <w:rFonts w:ascii="Times New Roman" w:hAnsi="Times New Roman"/>
          <w:sz w:val="24"/>
          <w:szCs w:val="24"/>
          <w:lang w:val="id-ID"/>
        </w:rPr>
      </w:pPr>
    </w:p>
    <w:p w:rsidR="002A42CC" w:rsidRPr="002A42CC" w:rsidRDefault="002A42CC" w:rsidP="002A42CC">
      <w:pPr>
        <w:rPr>
          <w:rFonts w:ascii="Times New Roman" w:hAnsi="Times New Roman"/>
          <w:sz w:val="24"/>
          <w:szCs w:val="24"/>
          <w:lang w:val="id-ID"/>
        </w:rPr>
      </w:pPr>
    </w:p>
    <w:p w:rsidR="002A42CC" w:rsidRPr="002A42CC" w:rsidRDefault="002A42CC" w:rsidP="002A42CC">
      <w:pPr>
        <w:rPr>
          <w:rFonts w:ascii="Times New Roman" w:hAnsi="Times New Roman"/>
          <w:sz w:val="24"/>
          <w:szCs w:val="24"/>
          <w:lang w:val="id-ID"/>
        </w:rPr>
      </w:pPr>
    </w:p>
    <w:p w:rsidR="002A42CC" w:rsidRDefault="002A42CC" w:rsidP="002A42CC">
      <w:pPr>
        <w:rPr>
          <w:rFonts w:ascii="Times New Roman" w:hAnsi="Times New Roman"/>
          <w:sz w:val="24"/>
          <w:szCs w:val="24"/>
          <w:lang w:val="id-ID"/>
        </w:rPr>
      </w:pPr>
    </w:p>
    <w:p w:rsidR="002A42CC" w:rsidRDefault="002A42CC" w:rsidP="002A42CC">
      <w:pPr>
        <w:rPr>
          <w:rFonts w:ascii="Times New Roman" w:hAnsi="Times New Roman"/>
          <w:sz w:val="24"/>
          <w:szCs w:val="24"/>
          <w:lang w:val="id-ID"/>
        </w:rPr>
      </w:pPr>
    </w:p>
    <w:p w:rsidR="000B3F22" w:rsidRPr="002A42CC" w:rsidRDefault="000B3F22" w:rsidP="002A42CC">
      <w:pPr>
        <w:jc w:val="center"/>
        <w:rPr>
          <w:rFonts w:ascii="Times New Roman" w:hAnsi="Times New Roman"/>
          <w:sz w:val="24"/>
          <w:szCs w:val="24"/>
          <w:lang w:val="id-ID"/>
        </w:rPr>
      </w:pPr>
    </w:p>
    <w:sectPr w:rsidR="000B3F22" w:rsidRPr="002A42CC" w:rsidSect="00694287">
      <w:footerReference w:type="default" r:id="rId9"/>
      <w:pgSz w:w="11906" w:h="16838" w:code="9"/>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1370C" w:rsidRDefault="0031370C" w:rsidP="00135E1B">
      <w:pPr>
        <w:spacing w:after="0" w:line="240" w:lineRule="auto"/>
      </w:pPr>
      <w:r>
        <w:separator/>
      </w:r>
    </w:p>
  </w:endnote>
  <w:endnote w:type="continuationSeparator" w:id="0">
    <w:p w:rsidR="0031370C" w:rsidRDefault="0031370C" w:rsidP="00135E1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Vrinda">
    <w:panose1 w:val="00000400000000000000"/>
    <w:charset w:val="00"/>
    <w:family w:val="auto"/>
    <w:pitch w:val="default"/>
    <w:sig w:usb0="00000000" w:usb1="C0007841"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40DEC" w:rsidRPr="006144A2" w:rsidRDefault="00240DEC" w:rsidP="006144A2">
    <w:pPr>
      <w:pStyle w:val="Footer"/>
      <w:tabs>
        <w:tab w:val="clear" w:pos="4680"/>
        <w:tab w:val="clear" w:pos="9360"/>
      </w:tabs>
      <w:ind w:left="-1134"/>
      <w:jc w:val="center"/>
      <w:rPr>
        <w:rFonts w:ascii="Times New Roman" w:hAnsi="Times New Roman"/>
        <w:caps/>
        <w:noProof/>
      </w:rPr>
    </w:pPr>
    <w:r w:rsidRPr="006144A2">
      <w:rPr>
        <w:rFonts w:ascii="Times New Roman" w:hAnsi="Times New Roman"/>
        <w:caps/>
      </w:rPr>
      <w:fldChar w:fldCharType="begin"/>
    </w:r>
    <w:r w:rsidRPr="006144A2">
      <w:rPr>
        <w:rFonts w:ascii="Times New Roman" w:hAnsi="Times New Roman"/>
        <w:caps/>
      </w:rPr>
      <w:instrText xml:space="preserve"> PAGE   \* MERGEFORMAT </w:instrText>
    </w:r>
    <w:r w:rsidRPr="006144A2">
      <w:rPr>
        <w:rFonts w:ascii="Times New Roman" w:hAnsi="Times New Roman"/>
        <w:caps/>
      </w:rPr>
      <w:fldChar w:fldCharType="separate"/>
    </w:r>
    <w:r w:rsidR="00C361D8">
      <w:rPr>
        <w:rFonts w:ascii="Times New Roman" w:hAnsi="Times New Roman"/>
        <w:caps/>
        <w:noProof/>
      </w:rPr>
      <w:t>1</w:t>
    </w:r>
    <w:r w:rsidRPr="006144A2">
      <w:rPr>
        <w:rFonts w:ascii="Times New Roman" w:hAnsi="Times New Roman"/>
        <w:caps/>
        <w:noProof/>
      </w:rPr>
      <w:fldChar w:fldCharType="end"/>
    </w:r>
  </w:p>
  <w:p w:rsidR="00240DEC" w:rsidRPr="006144A2" w:rsidRDefault="00240DEC" w:rsidP="006144A2">
    <w:pPr>
      <w:pStyle w:val="Footer"/>
      <w:ind w:left="-1134"/>
      <w:rPr>
        <w:rFonts w:ascii="Times New Roman" w:hAnsi="Times New Roman"/>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1370C" w:rsidRDefault="0031370C" w:rsidP="00135E1B">
      <w:pPr>
        <w:spacing w:after="0" w:line="240" w:lineRule="auto"/>
      </w:pPr>
      <w:r>
        <w:separator/>
      </w:r>
    </w:p>
  </w:footnote>
  <w:footnote w:type="continuationSeparator" w:id="0">
    <w:p w:rsidR="0031370C" w:rsidRDefault="0031370C" w:rsidP="00135E1B">
      <w:pPr>
        <w:spacing w:after="0" w:line="240" w:lineRule="auto"/>
      </w:pPr>
      <w:r>
        <w:continuationSeparator/>
      </w:r>
    </w:p>
  </w:footnote>
  <w:footnote w:id="1">
    <w:p w:rsidR="00C61BDD" w:rsidRPr="000A6F15" w:rsidRDefault="00C61BDD" w:rsidP="006506BC">
      <w:pPr>
        <w:pStyle w:val="FootnoteText"/>
        <w:spacing w:after="0"/>
        <w:ind w:left="142" w:hanging="284"/>
        <w:jc w:val="both"/>
        <w:rPr>
          <w:rFonts w:ascii="Times New Roman" w:hAnsi="Times New Roman"/>
          <w:noProof/>
          <w:lang w:val="id-ID"/>
        </w:rPr>
      </w:pPr>
      <w:r w:rsidRPr="000A6F15">
        <w:rPr>
          <w:rStyle w:val="FootnoteReference"/>
          <w:rFonts w:ascii="Times New Roman" w:hAnsi="Times New Roman"/>
          <w:noProof/>
          <w:lang w:val="id-ID"/>
        </w:rPr>
        <w:footnoteRef/>
      </w:r>
      <w:r w:rsidRPr="000A6F15">
        <w:rPr>
          <w:rFonts w:ascii="Times New Roman" w:hAnsi="Times New Roman"/>
          <w:noProof/>
          <w:lang w:val="id-ID"/>
        </w:rPr>
        <w:t xml:space="preserve"> Benjamins, Richard. “Moral Formation and Digital Citizenship among Catholic Youth.” </w:t>
      </w:r>
      <w:r w:rsidRPr="006506BC">
        <w:rPr>
          <w:rFonts w:ascii="Times New Roman" w:hAnsi="Times New Roman"/>
          <w:i/>
          <w:iCs/>
          <w:noProof/>
          <w:lang w:val="id-ID"/>
        </w:rPr>
        <w:t>Journal of Moral Theology</w:t>
      </w:r>
      <w:r w:rsidRPr="000A6F15">
        <w:rPr>
          <w:rFonts w:ascii="Times New Roman" w:hAnsi="Times New Roman"/>
          <w:noProof/>
          <w:lang w:val="id-ID"/>
        </w:rPr>
        <w:t xml:space="preserve">, </w:t>
      </w:r>
      <w:r w:rsidR="006506BC">
        <w:rPr>
          <w:rFonts w:ascii="Times New Roman" w:hAnsi="Times New Roman"/>
          <w:noProof/>
          <w:lang w:val="id-ID"/>
        </w:rPr>
        <w:t>(2024), hlm. 34.</w:t>
      </w:r>
    </w:p>
  </w:footnote>
  <w:footnote w:id="2">
    <w:p w:rsidR="00C61BDD" w:rsidRPr="000A6F15" w:rsidRDefault="00C61BDD" w:rsidP="006506BC">
      <w:pPr>
        <w:pStyle w:val="FootnoteText"/>
        <w:spacing w:after="0"/>
        <w:ind w:left="142" w:hanging="284"/>
        <w:jc w:val="both"/>
        <w:rPr>
          <w:rFonts w:ascii="Times New Roman" w:hAnsi="Times New Roman"/>
          <w:noProof/>
          <w:lang w:val="id-ID"/>
        </w:rPr>
      </w:pPr>
      <w:r w:rsidRPr="000A6F15">
        <w:rPr>
          <w:rStyle w:val="FootnoteReference"/>
          <w:rFonts w:ascii="Times New Roman" w:hAnsi="Times New Roman"/>
          <w:noProof/>
          <w:lang w:val="id-ID"/>
        </w:rPr>
        <w:footnoteRef/>
      </w:r>
      <w:r w:rsidRPr="000A6F15">
        <w:rPr>
          <w:rFonts w:ascii="Times New Roman" w:hAnsi="Times New Roman"/>
          <w:noProof/>
          <w:lang w:val="id-ID"/>
        </w:rPr>
        <w:t xml:space="preserve"> Koenig, Harold. “Digital Ministry and Faith Formation in Post-Pandemic Youth Communities.” </w:t>
      </w:r>
      <w:r w:rsidRPr="006506BC">
        <w:rPr>
          <w:rFonts w:ascii="Times New Roman" w:hAnsi="Times New Roman"/>
          <w:i/>
          <w:iCs/>
          <w:noProof/>
          <w:lang w:val="id-ID"/>
        </w:rPr>
        <w:t>Journal of Youth and Theology</w:t>
      </w:r>
      <w:r w:rsidRPr="000A6F15">
        <w:rPr>
          <w:rFonts w:ascii="Times New Roman" w:hAnsi="Times New Roman"/>
          <w:noProof/>
          <w:lang w:val="id-ID"/>
        </w:rPr>
        <w:t xml:space="preserve">, </w:t>
      </w:r>
      <w:r w:rsidR="006506BC">
        <w:rPr>
          <w:rFonts w:ascii="Times New Roman" w:hAnsi="Times New Roman"/>
          <w:noProof/>
          <w:lang w:val="id-ID"/>
        </w:rPr>
        <w:t>(2021), hlm 32.</w:t>
      </w:r>
    </w:p>
  </w:footnote>
  <w:footnote w:id="3">
    <w:p w:rsidR="00C61BDD" w:rsidRPr="000A6F15" w:rsidRDefault="00C61BDD" w:rsidP="006506BC">
      <w:pPr>
        <w:pStyle w:val="FootnoteText"/>
        <w:spacing w:after="0"/>
        <w:ind w:left="142" w:hanging="284"/>
        <w:jc w:val="both"/>
        <w:rPr>
          <w:rFonts w:ascii="Times New Roman" w:hAnsi="Times New Roman"/>
          <w:noProof/>
          <w:lang w:val="id-ID"/>
        </w:rPr>
      </w:pPr>
      <w:r w:rsidRPr="000A6F15">
        <w:rPr>
          <w:rStyle w:val="FootnoteReference"/>
          <w:rFonts w:ascii="Times New Roman" w:hAnsi="Times New Roman"/>
          <w:noProof/>
          <w:lang w:val="id-ID"/>
        </w:rPr>
        <w:footnoteRef/>
      </w:r>
      <w:r w:rsidRPr="000A6F15">
        <w:rPr>
          <w:rFonts w:ascii="Times New Roman" w:hAnsi="Times New Roman"/>
          <w:noProof/>
          <w:lang w:val="id-ID"/>
        </w:rPr>
        <w:t xml:space="preserve"> Paiva, Luís. “Human Dignity Reconsidered in the Context of Catholic Social Teaching.” </w:t>
      </w:r>
      <w:r w:rsidRPr="006506BC">
        <w:rPr>
          <w:rFonts w:ascii="Times New Roman" w:hAnsi="Times New Roman"/>
          <w:i/>
          <w:iCs/>
          <w:noProof/>
          <w:lang w:val="id-ID"/>
        </w:rPr>
        <w:t>International Journal of Public Theology</w:t>
      </w:r>
      <w:r w:rsidRPr="000A6F15">
        <w:rPr>
          <w:rFonts w:ascii="Times New Roman" w:hAnsi="Times New Roman"/>
          <w:noProof/>
          <w:lang w:val="id-ID"/>
        </w:rPr>
        <w:t xml:space="preserve">, </w:t>
      </w:r>
      <w:r w:rsidR="006506BC">
        <w:rPr>
          <w:rFonts w:ascii="Times New Roman" w:hAnsi="Times New Roman"/>
          <w:noProof/>
          <w:lang w:val="id-ID"/>
        </w:rPr>
        <w:t>(2022), hlm. 45.</w:t>
      </w:r>
    </w:p>
  </w:footnote>
  <w:footnote w:id="4">
    <w:p w:rsidR="00C61BDD" w:rsidRPr="000A6F15" w:rsidRDefault="00C61BDD" w:rsidP="006506BC">
      <w:pPr>
        <w:pStyle w:val="FootnoteText"/>
        <w:spacing w:after="0"/>
        <w:ind w:left="142" w:hanging="142"/>
        <w:jc w:val="both"/>
        <w:rPr>
          <w:rFonts w:ascii="Times New Roman" w:hAnsi="Times New Roman"/>
          <w:noProof/>
          <w:lang w:val="id-ID"/>
        </w:rPr>
      </w:pPr>
      <w:r w:rsidRPr="000A6F15">
        <w:rPr>
          <w:rStyle w:val="FootnoteReference"/>
          <w:rFonts w:ascii="Times New Roman" w:hAnsi="Times New Roman"/>
          <w:noProof/>
          <w:lang w:val="id-ID"/>
        </w:rPr>
        <w:footnoteRef/>
      </w:r>
      <w:r w:rsidRPr="000A6F15">
        <w:rPr>
          <w:rFonts w:ascii="Times New Roman" w:hAnsi="Times New Roman"/>
          <w:noProof/>
          <w:lang w:val="id-ID"/>
        </w:rPr>
        <w:t xml:space="preserve"> Caruso, Anne. “The Church and Emerging Adults: Integrating Spirituality and Mental Health Support.” Journal of Psychology and Theology, </w:t>
      </w:r>
      <w:r w:rsidR="006506BC">
        <w:rPr>
          <w:rFonts w:ascii="Times New Roman" w:hAnsi="Times New Roman"/>
          <w:noProof/>
          <w:lang w:val="id-ID"/>
        </w:rPr>
        <w:t>(2020), hlm. 23.</w:t>
      </w:r>
    </w:p>
  </w:footnote>
  <w:footnote w:id="5">
    <w:p w:rsidR="00C61BDD" w:rsidRPr="000A6F15" w:rsidRDefault="00C61BDD" w:rsidP="006506BC">
      <w:pPr>
        <w:pStyle w:val="FootnoteText"/>
        <w:spacing w:after="0"/>
        <w:ind w:left="142" w:hanging="142"/>
        <w:jc w:val="both"/>
        <w:rPr>
          <w:rFonts w:ascii="Times New Roman" w:hAnsi="Times New Roman"/>
          <w:noProof/>
          <w:lang w:val="id-ID"/>
        </w:rPr>
      </w:pPr>
      <w:r w:rsidRPr="000A6F15">
        <w:rPr>
          <w:rStyle w:val="FootnoteReference"/>
          <w:rFonts w:ascii="Times New Roman" w:hAnsi="Times New Roman"/>
          <w:noProof/>
          <w:lang w:val="id-ID"/>
        </w:rPr>
        <w:footnoteRef/>
      </w:r>
      <w:r w:rsidRPr="000A6F15">
        <w:rPr>
          <w:rFonts w:ascii="Times New Roman" w:hAnsi="Times New Roman"/>
          <w:noProof/>
          <w:lang w:val="id-ID"/>
        </w:rPr>
        <w:t xml:space="preserve"> Grigoriadis, Stefania. “Young Catholics and the Search for Community in a Fragmented Digital Culture.” Journal of Religion and Media, </w:t>
      </w:r>
      <w:r w:rsidR="006506BC">
        <w:rPr>
          <w:rFonts w:ascii="Times New Roman" w:hAnsi="Times New Roman"/>
          <w:noProof/>
          <w:lang w:val="id-ID"/>
        </w:rPr>
        <w:t>(2023), hlm. 11.</w:t>
      </w:r>
    </w:p>
  </w:footnote>
  <w:footnote w:id="6">
    <w:p w:rsidR="00B10E7F" w:rsidRPr="000A6F15" w:rsidRDefault="00B10E7F" w:rsidP="006506BC">
      <w:pPr>
        <w:pStyle w:val="FootnoteText"/>
        <w:spacing w:after="0"/>
        <w:ind w:left="284" w:hanging="284"/>
        <w:jc w:val="both"/>
        <w:rPr>
          <w:rFonts w:ascii="Times New Roman" w:hAnsi="Times New Roman"/>
          <w:noProof/>
          <w:lang w:val="id-ID"/>
        </w:rPr>
      </w:pPr>
      <w:r w:rsidRPr="000A6F15">
        <w:rPr>
          <w:rStyle w:val="FootnoteReference"/>
          <w:rFonts w:ascii="Times New Roman" w:hAnsi="Times New Roman"/>
          <w:noProof/>
          <w:lang w:val="id-ID"/>
        </w:rPr>
        <w:footnoteRef/>
      </w:r>
      <w:r w:rsidRPr="000A6F15">
        <w:rPr>
          <w:rFonts w:ascii="Times New Roman" w:hAnsi="Times New Roman"/>
          <w:noProof/>
          <w:lang w:val="id-ID"/>
        </w:rPr>
        <w:t xml:space="preserve"> Heli dan Firmanto, “Keterlibatan Orang Muda Katolik dalam Pelayanan Gereja di Pedesaan”, </w:t>
      </w:r>
      <w:r w:rsidRPr="000A6F15">
        <w:rPr>
          <w:rStyle w:val="Emphasis"/>
          <w:rFonts w:ascii="Times New Roman" w:hAnsi="Times New Roman"/>
          <w:noProof/>
          <w:lang w:val="id-ID"/>
        </w:rPr>
        <w:t>Jurnal Pastoral dan Pelayanan</w:t>
      </w:r>
      <w:r w:rsidRPr="000A6F15">
        <w:rPr>
          <w:rFonts w:ascii="Times New Roman" w:hAnsi="Times New Roman"/>
          <w:noProof/>
          <w:lang w:val="id-ID"/>
        </w:rPr>
        <w:t>, 5:1 (Jakarta: 2023), hlm</w:t>
      </w:r>
      <w:r w:rsidR="006506BC">
        <w:rPr>
          <w:rFonts w:ascii="Times New Roman" w:hAnsi="Times New Roman"/>
          <w:noProof/>
          <w:lang w:val="id-ID"/>
        </w:rPr>
        <w:t>. 20.</w:t>
      </w:r>
    </w:p>
  </w:footnote>
  <w:footnote w:id="7">
    <w:p w:rsidR="00B10E7F" w:rsidRPr="000A6F15" w:rsidRDefault="00B10E7F" w:rsidP="006506BC">
      <w:pPr>
        <w:pStyle w:val="FootnoteText"/>
        <w:spacing w:after="0"/>
        <w:ind w:left="284" w:hanging="284"/>
        <w:jc w:val="both"/>
        <w:rPr>
          <w:rFonts w:ascii="Times New Roman" w:hAnsi="Times New Roman"/>
          <w:noProof/>
          <w:lang w:val="id-ID"/>
        </w:rPr>
      </w:pPr>
      <w:r w:rsidRPr="000A6F15">
        <w:rPr>
          <w:rStyle w:val="FootnoteReference"/>
          <w:rFonts w:ascii="Times New Roman" w:hAnsi="Times New Roman"/>
          <w:noProof/>
          <w:lang w:val="id-ID"/>
        </w:rPr>
        <w:footnoteRef/>
      </w:r>
      <w:r w:rsidRPr="000A6F15">
        <w:rPr>
          <w:rFonts w:ascii="Times New Roman" w:hAnsi="Times New Roman"/>
          <w:noProof/>
          <w:lang w:val="id-ID"/>
        </w:rPr>
        <w:t xml:space="preserve"> Frumensius Y. Sinaga, “Peran Komunitas Basis Gerejani Terhadap Keterlibatan Orang Muda Katolik Dalam Kehidupan Menggereja di Dekenat Jayapura”, </w:t>
      </w:r>
      <w:r w:rsidRPr="000A6F15">
        <w:rPr>
          <w:rStyle w:val="Emphasis"/>
          <w:rFonts w:ascii="Times New Roman" w:hAnsi="Times New Roman"/>
          <w:noProof/>
          <w:lang w:val="id-ID"/>
        </w:rPr>
        <w:t>JUMPA: Jurnal Pastoral</w:t>
      </w:r>
      <w:r w:rsidRPr="000A6F15">
        <w:rPr>
          <w:rFonts w:ascii="Times New Roman" w:hAnsi="Times New Roman"/>
          <w:noProof/>
          <w:lang w:val="id-ID"/>
        </w:rPr>
        <w:t>, 3:2 (Jayapura: 2021), hlm.</w:t>
      </w:r>
      <w:r w:rsidR="006506BC">
        <w:rPr>
          <w:rFonts w:ascii="Times New Roman" w:hAnsi="Times New Roman"/>
          <w:noProof/>
          <w:lang w:val="id-ID"/>
        </w:rPr>
        <w:t xml:space="preserve"> 13.</w:t>
      </w:r>
    </w:p>
  </w:footnote>
  <w:footnote w:id="8">
    <w:p w:rsidR="00B10E7F" w:rsidRPr="000A6F15" w:rsidRDefault="00B10E7F" w:rsidP="006506BC">
      <w:pPr>
        <w:pStyle w:val="FootnoteText"/>
        <w:spacing w:after="0"/>
        <w:ind w:left="284" w:hanging="284"/>
        <w:jc w:val="both"/>
        <w:rPr>
          <w:rFonts w:ascii="Times New Roman" w:hAnsi="Times New Roman"/>
          <w:noProof/>
          <w:lang w:val="id-ID"/>
        </w:rPr>
      </w:pPr>
      <w:r w:rsidRPr="000A6F15">
        <w:rPr>
          <w:rStyle w:val="FootnoteReference"/>
          <w:rFonts w:ascii="Times New Roman" w:hAnsi="Times New Roman"/>
          <w:noProof/>
          <w:lang w:val="id-ID"/>
        </w:rPr>
        <w:footnoteRef/>
      </w:r>
      <w:r w:rsidRPr="000A6F15">
        <w:rPr>
          <w:rFonts w:ascii="Times New Roman" w:hAnsi="Times New Roman"/>
          <w:noProof/>
          <w:lang w:val="id-ID"/>
        </w:rPr>
        <w:t xml:space="preserve"> Gabriel B. Sutrisna, “Pastoral Inovatif dan Keterlibatan OMK Milenial dalam Kegiatan Gereja”, </w:t>
      </w:r>
      <w:r w:rsidRPr="000A6F15">
        <w:rPr>
          <w:rStyle w:val="Emphasis"/>
          <w:rFonts w:ascii="Times New Roman" w:hAnsi="Times New Roman"/>
          <w:noProof/>
          <w:lang w:val="id-ID"/>
        </w:rPr>
        <w:t>Jurnal Pendidikan dan Kateketik</w:t>
      </w:r>
      <w:r w:rsidRPr="000A6F15">
        <w:rPr>
          <w:rFonts w:ascii="Times New Roman" w:hAnsi="Times New Roman"/>
          <w:noProof/>
          <w:lang w:val="id-ID"/>
        </w:rPr>
        <w:t>, 12:1 (Malang: 2024), hlm.</w:t>
      </w:r>
      <w:r w:rsidR="006506BC">
        <w:rPr>
          <w:rFonts w:ascii="Times New Roman" w:hAnsi="Times New Roman"/>
          <w:noProof/>
          <w:lang w:val="id-ID"/>
        </w:rPr>
        <w:t xml:space="preserve"> 4.</w:t>
      </w:r>
    </w:p>
  </w:footnote>
  <w:footnote w:id="9">
    <w:p w:rsidR="00B10E7F" w:rsidRPr="000A6F15" w:rsidRDefault="00B10E7F" w:rsidP="006506BC">
      <w:pPr>
        <w:pStyle w:val="FootnoteText"/>
        <w:spacing w:after="0"/>
        <w:ind w:left="284" w:hanging="284"/>
        <w:jc w:val="both"/>
        <w:rPr>
          <w:rFonts w:ascii="Times New Roman" w:hAnsi="Times New Roman"/>
          <w:noProof/>
          <w:lang w:val="id-ID"/>
        </w:rPr>
      </w:pPr>
      <w:r w:rsidRPr="000A6F15">
        <w:rPr>
          <w:rStyle w:val="FootnoteReference"/>
          <w:rFonts w:ascii="Times New Roman" w:hAnsi="Times New Roman"/>
          <w:noProof/>
          <w:lang w:val="id-ID"/>
        </w:rPr>
        <w:footnoteRef/>
      </w:r>
      <w:r w:rsidRPr="000A6F15">
        <w:rPr>
          <w:rFonts w:ascii="Times New Roman" w:hAnsi="Times New Roman"/>
          <w:noProof/>
          <w:lang w:val="id-ID"/>
        </w:rPr>
        <w:t xml:space="preserve"> Maria L. Widyawati, “The Effectiveness of Church Youth Ministry in Fostering the Faith and Engagement of the Millennial Generation”, </w:t>
      </w:r>
      <w:r w:rsidRPr="000A6F15">
        <w:rPr>
          <w:rStyle w:val="Emphasis"/>
          <w:rFonts w:ascii="Times New Roman" w:hAnsi="Times New Roman"/>
          <w:noProof/>
          <w:lang w:val="id-ID"/>
        </w:rPr>
        <w:t>Theologia: Journal of Christian Studies</w:t>
      </w:r>
      <w:r w:rsidRPr="000A6F15">
        <w:rPr>
          <w:rFonts w:ascii="Times New Roman" w:hAnsi="Times New Roman"/>
          <w:noProof/>
          <w:lang w:val="id-ID"/>
        </w:rPr>
        <w:t>, 8:2 (Bandung: 2023), hlm.</w:t>
      </w:r>
      <w:r w:rsidR="006506BC">
        <w:rPr>
          <w:rFonts w:ascii="Times New Roman" w:hAnsi="Times New Roman"/>
          <w:noProof/>
          <w:lang w:val="id-ID"/>
        </w:rPr>
        <w:t xml:space="preserve"> 12.</w:t>
      </w:r>
    </w:p>
  </w:footnote>
  <w:footnote w:id="10">
    <w:p w:rsidR="00C61BDD" w:rsidRPr="000A6F15" w:rsidRDefault="00C61BDD" w:rsidP="006506BC">
      <w:pPr>
        <w:pStyle w:val="FootnoteText"/>
        <w:spacing w:after="0"/>
        <w:ind w:left="142" w:hanging="142"/>
        <w:rPr>
          <w:rFonts w:ascii="Times New Roman" w:hAnsi="Times New Roman"/>
          <w:noProof/>
          <w:lang w:val="id-ID"/>
        </w:rPr>
      </w:pPr>
      <w:r w:rsidRPr="000A6F15">
        <w:rPr>
          <w:rStyle w:val="FootnoteReference"/>
          <w:rFonts w:ascii="Times New Roman" w:hAnsi="Times New Roman"/>
          <w:noProof/>
          <w:lang w:val="id-ID"/>
        </w:rPr>
        <w:footnoteRef/>
      </w:r>
      <w:r w:rsidRPr="000A6F15">
        <w:rPr>
          <w:rFonts w:ascii="Times New Roman" w:hAnsi="Times New Roman"/>
          <w:noProof/>
          <w:lang w:val="id-ID"/>
        </w:rPr>
        <w:t xml:space="preserve"> Martinez, Miguel. “Family as the Primary School of Faith: Catholic Perspectives in Contemporary Society.” </w:t>
      </w:r>
      <w:r w:rsidRPr="006506BC">
        <w:rPr>
          <w:rFonts w:ascii="Times New Roman" w:hAnsi="Times New Roman"/>
          <w:i/>
          <w:iCs/>
          <w:noProof/>
          <w:lang w:val="id-ID"/>
        </w:rPr>
        <w:t>Journal of Catholic Education</w:t>
      </w:r>
      <w:r w:rsidRPr="000A6F15">
        <w:rPr>
          <w:rFonts w:ascii="Times New Roman" w:hAnsi="Times New Roman"/>
          <w:noProof/>
          <w:lang w:val="id-ID"/>
        </w:rPr>
        <w:t xml:space="preserve">, </w:t>
      </w:r>
      <w:r w:rsidR="006506BC">
        <w:rPr>
          <w:rFonts w:ascii="Times New Roman" w:hAnsi="Times New Roman"/>
          <w:noProof/>
          <w:lang w:val="id-ID"/>
        </w:rPr>
        <w:t>(</w:t>
      </w:r>
      <w:r w:rsidRPr="000A6F15">
        <w:rPr>
          <w:rFonts w:ascii="Times New Roman" w:hAnsi="Times New Roman"/>
          <w:noProof/>
          <w:lang w:val="id-ID"/>
        </w:rPr>
        <w:t>2021</w:t>
      </w:r>
      <w:r w:rsidR="006506BC">
        <w:rPr>
          <w:rFonts w:ascii="Times New Roman" w:hAnsi="Times New Roman"/>
          <w:noProof/>
          <w:lang w:val="id-ID"/>
        </w:rPr>
        <w:t>), hlm. 2.</w:t>
      </w:r>
    </w:p>
  </w:footnote>
  <w:footnote w:id="11">
    <w:p w:rsidR="00B10E7F" w:rsidRPr="000A6F15" w:rsidRDefault="00B10E7F" w:rsidP="006506BC">
      <w:pPr>
        <w:pStyle w:val="FootnoteText"/>
        <w:spacing w:after="0"/>
        <w:ind w:left="142" w:hanging="142"/>
        <w:rPr>
          <w:rFonts w:ascii="Times New Roman" w:hAnsi="Times New Roman"/>
          <w:noProof/>
          <w:lang w:val="id-ID"/>
        </w:rPr>
      </w:pPr>
      <w:r w:rsidRPr="006506BC">
        <w:rPr>
          <w:rStyle w:val="FootnoteReference"/>
          <w:rFonts w:ascii="Times New Roman" w:hAnsi="Times New Roman"/>
          <w:noProof/>
          <w:lang w:val="id-ID"/>
        </w:rPr>
        <w:footnoteRef/>
      </w:r>
      <w:r w:rsidRPr="000A6F15">
        <w:rPr>
          <w:rFonts w:ascii="Times New Roman" w:hAnsi="Times New Roman"/>
          <w:b/>
          <w:bCs/>
          <w:noProof/>
          <w:lang w:val="id-ID"/>
        </w:rPr>
        <w:t xml:space="preserve"> </w:t>
      </w:r>
      <w:r w:rsidRPr="000A6F15">
        <w:rPr>
          <w:rStyle w:val="Strong"/>
          <w:rFonts w:ascii="Times New Roman" w:hAnsi="Times New Roman"/>
          <w:b w:val="0"/>
          <w:bCs w:val="0"/>
          <w:noProof/>
          <w:lang w:val="id-ID"/>
        </w:rPr>
        <w:t>Maria Kristiani Yuliastuti</w:t>
      </w:r>
      <w:r w:rsidRPr="000A6F15">
        <w:rPr>
          <w:rFonts w:ascii="Times New Roman" w:hAnsi="Times New Roman"/>
          <w:b/>
          <w:bCs/>
          <w:noProof/>
          <w:lang w:val="id-ID"/>
        </w:rPr>
        <w:t>,</w:t>
      </w:r>
      <w:r w:rsidRPr="000A6F15">
        <w:rPr>
          <w:rFonts w:ascii="Times New Roman" w:hAnsi="Times New Roman"/>
          <w:noProof/>
          <w:lang w:val="id-ID"/>
        </w:rPr>
        <w:t xml:space="preserve"> “Keteladanan Pemimpin Gereja dalam Membentuk Spiritualitas Kaum Muda Katolik pada Era Digital,”</w:t>
      </w:r>
      <w:r w:rsidR="006506BC">
        <w:rPr>
          <w:rFonts w:ascii="Times New Roman" w:hAnsi="Times New Roman"/>
          <w:noProof/>
          <w:lang w:val="id-ID"/>
        </w:rPr>
        <w:t xml:space="preserve"> </w:t>
      </w:r>
      <w:r w:rsidRPr="000A6F15">
        <w:rPr>
          <w:rStyle w:val="Emphasis"/>
          <w:rFonts w:ascii="Times New Roman" w:hAnsi="Times New Roman"/>
          <w:noProof/>
          <w:lang w:val="id-ID"/>
        </w:rPr>
        <w:t>Jurnal Teologi dan Pelayanan Pastoral</w:t>
      </w:r>
      <w:r w:rsidRPr="000A6F15">
        <w:rPr>
          <w:rFonts w:ascii="Times New Roman" w:hAnsi="Times New Roman"/>
          <w:noProof/>
          <w:lang w:val="id-ID"/>
        </w:rPr>
        <w:t>, 7:2 (Jakarta: 2023), hlm. 145–162.</w:t>
      </w:r>
    </w:p>
  </w:footnote>
  <w:footnote w:id="12">
    <w:p w:rsidR="00B10E7F" w:rsidRPr="000A6F15" w:rsidRDefault="00B10E7F" w:rsidP="006506BC">
      <w:pPr>
        <w:pStyle w:val="FootnoteText"/>
        <w:spacing w:after="0"/>
        <w:ind w:left="284" w:hanging="284"/>
        <w:jc w:val="both"/>
        <w:rPr>
          <w:rFonts w:ascii="Times New Roman" w:hAnsi="Times New Roman"/>
          <w:noProof/>
          <w:lang w:val="id-ID"/>
        </w:rPr>
      </w:pPr>
      <w:r w:rsidRPr="000A6F15">
        <w:rPr>
          <w:rStyle w:val="FootnoteReference"/>
          <w:rFonts w:ascii="Times New Roman" w:hAnsi="Times New Roman"/>
          <w:noProof/>
          <w:lang w:val="id-ID"/>
        </w:rPr>
        <w:footnoteRef/>
      </w:r>
      <w:r w:rsidRPr="000A6F15">
        <w:rPr>
          <w:rFonts w:ascii="Times New Roman" w:hAnsi="Times New Roman"/>
          <w:noProof/>
          <w:lang w:val="id-ID"/>
        </w:rPr>
        <w:t xml:space="preserve"> </w:t>
      </w:r>
      <w:r w:rsidRPr="000A6F15">
        <w:rPr>
          <w:rStyle w:val="Strong"/>
          <w:rFonts w:ascii="Times New Roman" w:hAnsi="Times New Roman"/>
          <w:b w:val="0"/>
          <w:bCs w:val="0"/>
          <w:noProof/>
          <w:lang w:val="id-ID"/>
        </w:rPr>
        <w:t>Luciana P. Mariani</w:t>
      </w:r>
      <w:r w:rsidRPr="000A6F15">
        <w:rPr>
          <w:rFonts w:ascii="Times New Roman" w:hAnsi="Times New Roman"/>
          <w:b/>
          <w:bCs/>
          <w:noProof/>
          <w:lang w:val="id-ID"/>
        </w:rPr>
        <w:t>,</w:t>
      </w:r>
      <w:r w:rsidRPr="000A6F15">
        <w:rPr>
          <w:rFonts w:ascii="Times New Roman" w:hAnsi="Times New Roman"/>
          <w:noProof/>
          <w:lang w:val="id-ID"/>
        </w:rPr>
        <w:t xml:space="preserve"> “Pastoral Relasional dan Keterlibatan Kaum Muda di Paroki,”</w:t>
      </w:r>
      <w:r w:rsidRPr="000A6F15">
        <w:rPr>
          <w:rFonts w:ascii="Times New Roman" w:hAnsi="Times New Roman"/>
          <w:noProof/>
          <w:lang w:val="id-ID"/>
        </w:rPr>
        <w:br/>
      </w:r>
      <w:r w:rsidRPr="000A6F15">
        <w:rPr>
          <w:rStyle w:val="Emphasis"/>
          <w:rFonts w:ascii="Times New Roman" w:hAnsi="Times New Roman"/>
          <w:noProof/>
          <w:lang w:val="id-ID"/>
        </w:rPr>
        <w:t>Veritas: Jurnal Filsafat dan Teologi</w:t>
      </w:r>
      <w:r w:rsidRPr="000A6F15">
        <w:rPr>
          <w:rFonts w:ascii="Times New Roman" w:hAnsi="Times New Roman"/>
          <w:noProof/>
          <w:lang w:val="id-ID"/>
        </w:rPr>
        <w:t>, 29:1 (Yogyakarta: 2023), hlm. 89–110.</w:t>
      </w:r>
    </w:p>
  </w:footnote>
  <w:footnote w:id="13">
    <w:p w:rsidR="00B10E7F" w:rsidRPr="000A6F15" w:rsidRDefault="00B10E7F" w:rsidP="006506BC">
      <w:pPr>
        <w:pStyle w:val="FootnoteText"/>
        <w:spacing w:after="0"/>
        <w:ind w:left="284" w:hanging="284"/>
        <w:jc w:val="both"/>
        <w:rPr>
          <w:rFonts w:ascii="Times New Roman" w:hAnsi="Times New Roman"/>
          <w:noProof/>
          <w:lang w:val="id-ID"/>
        </w:rPr>
      </w:pPr>
      <w:r w:rsidRPr="000A6F15">
        <w:rPr>
          <w:rStyle w:val="FootnoteReference"/>
          <w:rFonts w:ascii="Times New Roman" w:hAnsi="Times New Roman"/>
          <w:noProof/>
          <w:lang w:val="id-ID"/>
        </w:rPr>
        <w:footnoteRef/>
      </w:r>
      <w:r w:rsidRPr="000A6F15">
        <w:rPr>
          <w:rFonts w:ascii="Times New Roman" w:hAnsi="Times New Roman"/>
          <w:noProof/>
          <w:lang w:val="id-ID"/>
        </w:rPr>
        <w:t xml:space="preserve"> </w:t>
      </w:r>
      <w:r w:rsidRPr="000A6F15">
        <w:rPr>
          <w:rStyle w:val="Strong"/>
          <w:rFonts w:ascii="Times New Roman" w:hAnsi="Times New Roman"/>
          <w:b w:val="0"/>
          <w:bCs w:val="0"/>
          <w:noProof/>
          <w:lang w:val="id-ID"/>
        </w:rPr>
        <w:t>Aloysius Y. Kurniawan</w:t>
      </w:r>
      <w:r w:rsidRPr="000A6F15">
        <w:rPr>
          <w:rFonts w:ascii="Times New Roman" w:hAnsi="Times New Roman"/>
          <w:b/>
          <w:bCs/>
          <w:noProof/>
          <w:lang w:val="id-ID"/>
        </w:rPr>
        <w:t>,</w:t>
      </w:r>
      <w:r w:rsidRPr="000A6F15">
        <w:rPr>
          <w:rFonts w:ascii="Times New Roman" w:hAnsi="Times New Roman"/>
          <w:noProof/>
          <w:lang w:val="id-ID"/>
        </w:rPr>
        <w:t xml:space="preserve"> “Reading </w:t>
      </w:r>
      <w:r w:rsidRPr="000A6F15">
        <w:rPr>
          <w:rStyle w:val="Emphasis"/>
          <w:rFonts w:ascii="Times New Roman" w:hAnsi="Times New Roman"/>
          <w:noProof/>
          <w:lang w:val="id-ID"/>
        </w:rPr>
        <w:t>Gaudium et Spes</w:t>
      </w:r>
      <w:r w:rsidRPr="000A6F15">
        <w:rPr>
          <w:rFonts w:ascii="Times New Roman" w:hAnsi="Times New Roman"/>
          <w:noProof/>
          <w:lang w:val="id-ID"/>
        </w:rPr>
        <w:t xml:space="preserve"> Today: Relevance for Youth Ministry in a Digital Age,”</w:t>
      </w:r>
      <w:r w:rsidRPr="000A6F15">
        <w:rPr>
          <w:rFonts w:ascii="Times New Roman" w:hAnsi="Times New Roman"/>
          <w:noProof/>
          <w:lang w:val="id-ID"/>
        </w:rPr>
        <w:br/>
      </w:r>
      <w:r w:rsidR="006506BC">
        <w:rPr>
          <w:rStyle w:val="Emphasis"/>
          <w:rFonts w:ascii="Times New Roman" w:hAnsi="Times New Roman"/>
          <w:noProof/>
          <w:lang w:val="id-ID"/>
        </w:rPr>
        <w:t xml:space="preserve">Journal </w:t>
      </w:r>
      <w:r w:rsidRPr="000A6F15">
        <w:rPr>
          <w:rStyle w:val="Emphasis"/>
          <w:rFonts w:ascii="Times New Roman" w:hAnsi="Times New Roman"/>
          <w:noProof/>
          <w:lang w:val="id-ID"/>
        </w:rPr>
        <w:t>Studia Philosophica et Theologica</w:t>
      </w:r>
      <w:r w:rsidRPr="000A6F15">
        <w:rPr>
          <w:rFonts w:ascii="Times New Roman" w:hAnsi="Times New Roman"/>
          <w:noProof/>
          <w:lang w:val="id-ID"/>
        </w:rPr>
        <w:t>, 22:2 (Jakarta: 2022), hlm. 201–224.</w:t>
      </w:r>
    </w:p>
  </w:footnote>
  <w:footnote w:id="14">
    <w:p w:rsidR="00B10E7F" w:rsidRPr="000A6F15" w:rsidRDefault="00B10E7F" w:rsidP="006506BC">
      <w:pPr>
        <w:pStyle w:val="FootnoteText"/>
        <w:spacing w:after="0"/>
        <w:ind w:left="284" w:hanging="284"/>
        <w:rPr>
          <w:rFonts w:ascii="Times New Roman" w:hAnsi="Times New Roman"/>
          <w:noProof/>
          <w:lang w:val="id-ID"/>
        </w:rPr>
      </w:pPr>
      <w:r w:rsidRPr="000A6F15">
        <w:rPr>
          <w:rStyle w:val="FootnoteReference"/>
          <w:rFonts w:ascii="Times New Roman" w:hAnsi="Times New Roman"/>
          <w:noProof/>
          <w:lang w:val="id-ID"/>
        </w:rPr>
        <w:footnoteRef/>
      </w:r>
      <w:r w:rsidRPr="000A6F15">
        <w:rPr>
          <w:rFonts w:ascii="Times New Roman" w:hAnsi="Times New Roman"/>
          <w:noProof/>
          <w:lang w:val="id-ID"/>
        </w:rPr>
        <w:t xml:space="preserve"> </w:t>
      </w:r>
      <w:r w:rsidRPr="000A6F15">
        <w:rPr>
          <w:rStyle w:val="Strong"/>
          <w:rFonts w:ascii="Times New Roman" w:hAnsi="Times New Roman"/>
          <w:b w:val="0"/>
          <w:bCs w:val="0"/>
          <w:noProof/>
          <w:lang w:val="id-ID"/>
        </w:rPr>
        <w:t>Fransiskus Edy Nugroho</w:t>
      </w:r>
      <w:r w:rsidRPr="000A6F15">
        <w:rPr>
          <w:rFonts w:ascii="Times New Roman" w:hAnsi="Times New Roman"/>
          <w:b/>
          <w:bCs/>
          <w:noProof/>
          <w:lang w:val="id-ID"/>
        </w:rPr>
        <w:t>,</w:t>
      </w:r>
      <w:r w:rsidRPr="000A6F15">
        <w:rPr>
          <w:rFonts w:ascii="Times New Roman" w:hAnsi="Times New Roman"/>
          <w:noProof/>
          <w:lang w:val="id-ID"/>
        </w:rPr>
        <w:t xml:space="preserve"> “Tantangan Sosial Generasi Muda dan Arah Pastoral Gereja menurut Konsili Vatikan II,”</w:t>
      </w:r>
      <w:r w:rsidR="006506BC">
        <w:rPr>
          <w:rFonts w:ascii="Times New Roman" w:hAnsi="Times New Roman"/>
          <w:noProof/>
          <w:lang w:val="id-ID"/>
        </w:rPr>
        <w:t xml:space="preserve"> </w:t>
      </w:r>
      <w:r w:rsidRPr="000A6F15">
        <w:rPr>
          <w:rStyle w:val="Emphasis"/>
          <w:rFonts w:ascii="Times New Roman" w:hAnsi="Times New Roman"/>
          <w:noProof/>
          <w:lang w:val="id-ID"/>
        </w:rPr>
        <w:t>Jurnal Orientasi Baru</w:t>
      </w:r>
      <w:r w:rsidRPr="000A6F15">
        <w:rPr>
          <w:rFonts w:ascii="Times New Roman" w:hAnsi="Times New Roman"/>
          <w:noProof/>
          <w:lang w:val="id-ID"/>
        </w:rPr>
        <w:t>, 31:1 (Bandung: 2022), hlm. 33–52</w:t>
      </w:r>
      <w:r w:rsidR="006506BC">
        <w:rPr>
          <w:rFonts w:ascii="Times New Roman" w:hAnsi="Times New Roman"/>
          <w:noProof/>
          <w:lang w:val="id-ID"/>
        </w:rPr>
        <w:t>.</w:t>
      </w:r>
    </w:p>
  </w:footnote>
  <w:footnote w:id="15">
    <w:p w:rsidR="00B10E7F" w:rsidRPr="000A6F15" w:rsidRDefault="00B10E7F" w:rsidP="006506BC">
      <w:pPr>
        <w:pStyle w:val="FootnoteText"/>
        <w:spacing w:after="0"/>
        <w:ind w:left="142" w:hanging="284"/>
        <w:jc w:val="both"/>
        <w:rPr>
          <w:rFonts w:ascii="Times New Roman" w:hAnsi="Times New Roman"/>
          <w:noProof/>
          <w:lang w:val="id-ID"/>
        </w:rPr>
      </w:pPr>
      <w:r w:rsidRPr="000A6F15">
        <w:rPr>
          <w:rStyle w:val="FootnoteReference"/>
          <w:rFonts w:ascii="Times New Roman" w:hAnsi="Times New Roman"/>
          <w:noProof/>
          <w:lang w:val="id-ID"/>
        </w:rPr>
        <w:footnoteRef/>
      </w:r>
      <w:r w:rsidRPr="000A6F15">
        <w:rPr>
          <w:rFonts w:ascii="Times New Roman" w:hAnsi="Times New Roman"/>
          <w:noProof/>
          <w:lang w:val="id-ID"/>
        </w:rPr>
        <w:t xml:space="preserve"> </w:t>
      </w:r>
      <w:r w:rsidRPr="000A6F15">
        <w:rPr>
          <w:rStyle w:val="Strong"/>
          <w:rFonts w:ascii="Times New Roman" w:hAnsi="Times New Roman"/>
          <w:b w:val="0"/>
          <w:bCs w:val="0"/>
          <w:noProof/>
          <w:lang w:val="id-ID"/>
        </w:rPr>
        <w:t>Mikhael F. Raga</w:t>
      </w:r>
      <w:r w:rsidRPr="000A6F15">
        <w:rPr>
          <w:rFonts w:ascii="Times New Roman" w:hAnsi="Times New Roman"/>
          <w:b/>
          <w:bCs/>
          <w:noProof/>
          <w:lang w:val="id-ID"/>
        </w:rPr>
        <w:t>,</w:t>
      </w:r>
      <w:r w:rsidRPr="000A6F15">
        <w:rPr>
          <w:rFonts w:ascii="Times New Roman" w:hAnsi="Times New Roman"/>
          <w:noProof/>
          <w:lang w:val="id-ID"/>
        </w:rPr>
        <w:t xml:space="preserve"> “Pastoral Innovation and Youth Participation in Catholic Parishes,”</w:t>
      </w:r>
      <w:r w:rsidRPr="000A6F15">
        <w:rPr>
          <w:rFonts w:ascii="Times New Roman" w:hAnsi="Times New Roman"/>
          <w:noProof/>
          <w:lang w:val="id-ID"/>
        </w:rPr>
        <w:br/>
      </w:r>
      <w:r w:rsidRPr="000A6F15">
        <w:rPr>
          <w:rStyle w:val="Emphasis"/>
          <w:rFonts w:ascii="Times New Roman" w:hAnsi="Times New Roman"/>
          <w:noProof/>
          <w:lang w:val="id-ID"/>
        </w:rPr>
        <w:t>Jurnal Pastoral dan Kateketik</w:t>
      </w:r>
      <w:r w:rsidRPr="000A6F15">
        <w:rPr>
          <w:rFonts w:ascii="Times New Roman" w:hAnsi="Times New Roman"/>
          <w:noProof/>
          <w:lang w:val="id-ID"/>
        </w:rPr>
        <w:t>, 14:1 (2024), hlm. 45–70.</w:t>
      </w:r>
    </w:p>
  </w:footnote>
  <w:footnote w:id="16">
    <w:p w:rsidR="00C61BDD" w:rsidRPr="000A6F15" w:rsidRDefault="00C61BDD" w:rsidP="006506BC">
      <w:pPr>
        <w:pStyle w:val="FootnoteText"/>
        <w:spacing w:after="0"/>
        <w:ind w:left="142" w:hanging="284"/>
        <w:jc w:val="both"/>
        <w:rPr>
          <w:rFonts w:ascii="Times New Roman" w:hAnsi="Times New Roman"/>
          <w:noProof/>
          <w:lang w:val="id-ID"/>
        </w:rPr>
      </w:pPr>
      <w:r w:rsidRPr="000A6F15">
        <w:rPr>
          <w:rStyle w:val="FootnoteReference"/>
          <w:rFonts w:ascii="Times New Roman" w:hAnsi="Times New Roman"/>
          <w:noProof/>
          <w:lang w:val="id-ID"/>
        </w:rPr>
        <w:footnoteRef/>
      </w:r>
      <w:r w:rsidRPr="000A6F15">
        <w:rPr>
          <w:rFonts w:ascii="Times New Roman" w:hAnsi="Times New Roman"/>
          <w:noProof/>
          <w:lang w:val="id-ID"/>
        </w:rPr>
        <w:t xml:space="preserve"> Schumacher, Roland. “Reimagining Youth Ministry after COVID-19: Participation, Dialogue, and Communal Discernment.” </w:t>
      </w:r>
      <w:r w:rsidRPr="000A6F15">
        <w:rPr>
          <w:rFonts w:ascii="Times New Roman" w:hAnsi="Times New Roman"/>
          <w:i/>
          <w:iCs/>
          <w:noProof/>
          <w:lang w:val="id-ID"/>
        </w:rPr>
        <w:t>Journal of Pastoral Theology</w:t>
      </w:r>
      <w:r w:rsidRPr="000A6F15">
        <w:rPr>
          <w:rFonts w:ascii="Times New Roman" w:hAnsi="Times New Roman"/>
          <w:noProof/>
          <w:lang w:val="id-ID"/>
        </w:rPr>
        <w:t>,</w:t>
      </w:r>
      <w:r w:rsidR="000A6F15">
        <w:rPr>
          <w:rFonts w:ascii="Times New Roman" w:hAnsi="Times New Roman"/>
          <w:noProof/>
          <w:lang w:val="id-ID"/>
        </w:rPr>
        <w:t xml:space="preserve"> (2022), hlm.14</w:t>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D54449E"/>
    <w:multiLevelType w:val="hybridMultilevel"/>
    <w:tmpl w:val="FE40A8A0"/>
    <w:lvl w:ilvl="0" w:tplc="C56A1CC4">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8"/>
  <w:doNotTrackMoves/>
  <w:defaultTabStop w:val="720"/>
  <w:doNotShadeFormData/>
  <w:characterSpacingControl w:val="doNotCompress"/>
  <w:doNotValidateAgainstSchema/>
  <w:doNotDemarcateInvalidXml/>
  <w:footnotePr>
    <w:footnote w:id="-1"/>
    <w:footnote w:id="0"/>
  </w:footnotePr>
  <w:endnotePr>
    <w:endnote w:id="-1"/>
    <w:endnote w:id="0"/>
  </w:endnotePr>
  <w:compa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0B3F22"/>
    <w:rsid w:val="000A6F15"/>
    <w:rsid w:val="000B3F22"/>
    <w:rsid w:val="00135E1B"/>
    <w:rsid w:val="00185960"/>
    <w:rsid w:val="00240DEC"/>
    <w:rsid w:val="002A42CC"/>
    <w:rsid w:val="0031370C"/>
    <w:rsid w:val="003E49A7"/>
    <w:rsid w:val="003F754B"/>
    <w:rsid w:val="004E1701"/>
    <w:rsid w:val="006144A2"/>
    <w:rsid w:val="006506BC"/>
    <w:rsid w:val="00694287"/>
    <w:rsid w:val="00695994"/>
    <w:rsid w:val="00736348"/>
    <w:rsid w:val="007445DA"/>
    <w:rsid w:val="00AA15BC"/>
    <w:rsid w:val="00AC6A7D"/>
    <w:rsid w:val="00B10E7F"/>
    <w:rsid w:val="00BD3F01"/>
    <w:rsid w:val="00C361D8"/>
    <w:rsid w:val="00C61BDD"/>
    <w:rsid w:val="00C72A4D"/>
    <w:rsid w:val="00D85B46"/>
    <w:rsid w:val="00E22C83"/>
    <w:rsid w:val="00EE3A55"/>
  </w:rsids>
  <m:mathPr>
    <m:mathFont m:val="Cambria Math"/>
    <m:brkBin m:val="before"/>
    <m:brkBinSub m:val="--"/>
    <m:smallFrac m:val="0"/>
    <m:dispDef/>
    <m:lMargin m:val="0"/>
    <m:rMargin m:val="0"/>
    <m:defJc m:val="centerGroup"/>
    <m:wrapIndent m:val="1440"/>
    <m:intLim m:val="subSup"/>
    <m:naryLim m:val="undOvr"/>
  </m:mathPr>
  <w:themeFontLang w:val="en-US" w:eastAsia="zh-CN" w:bidi="bn-I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5CEF7A46"/>
  <w15:docId w15:val="{6590E8F0-C10C-4602-90E5-81F60B8C8B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SimSun"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200" w:line="276" w:lineRule="auto"/>
    </w:pPr>
    <w:rPr>
      <w:sz w:val="22"/>
      <w:szCs w:val="22"/>
      <w:lang w:eastAsia="zh-CN"/>
    </w:rPr>
  </w:style>
  <w:style w:type="paragraph" w:styleId="Heading1">
    <w:name w:val="heading 1"/>
    <w:basedOn w:val="Normal"/>
    <w:link w:val="Heading1Char"/>
    <w:uiPriority w:val="9"/>
    <w:qFormat/>
    <w:rsid w:val="00135E1B"/>
    <w:pPr>
      <w:spacing w:before="100" w:beforeAutospacing="1" w:after="100" w:afterAutospacing="1" w:line="240" w:lineRule="auto"/>
      <w:outlineLvl w:val="0"/>
    </w:pPr>
    <w:rPr>
      <w:rFonts w:ascii="Times New Roman" w:eastAsia="Times New Roman" w:hAnsi="Times New Roman"/>
      <w:b/>
      <w:bCs/>
      <w:kern w:val="36"/>
      <w:sz w:val="48"/>
      <w:szCs w:val="48"/>
      <w:lang w:eastAsia="en-US" w:bidi="bn-IN"/>
    </w:rPr>
  </w:style>
  <w:style w:type="paragraph" w:styleId="Heading2">
    <w:name w:val="heading 2"/>
    <w:basedOn w:val="Normal"/>
    <w:next w:val="Normal"/>
    <w:link w:val="Heading2Char"/>
    <w:uiPriority w:val="9"/>
    <w:semiHidden/>
    <w:unhideWhenUsed/>
    <w:qFormat/>
    <w:rsid w:val="00135E1B"/>
    <w:pPr>
      <w:keepNext/>
      <w:spacing w:before="240" w:after="60"/>
      <w:outlineLvl w:val="1"/>
    </w:pPr>
    <w:rPr>
      <w:rFonts w:ascii="Cambria" w:hAnsi="Cambria" w:cs="Vrinda"/>
      <w:b/>
      <w:bCs/>
      <w:i/>
      <w:iCs/>
      <w:sz w:val="28"/>
      <w:szCs w:val="28"/>
    </w:rPr>
  </w:style>
  <w:style w:type="paragraph" w:styleId="Heading3">
    <w:name w:val="heading 3"/>
    <w:basedOn w:val="Normal"/>
    <w:next w:val="Normal"/>
    <w:link w:val="Heading3Char"/>
    <w:uiPriority w:val="9"/>
    <w:semiHidden/>
    <w:unhideWhenUsed/>
    <w:qFormat/>
    <w:rsid w:val="00135E1B"/>
    <w:pPr>
      <w:keepNext/>
      <w:spacing w:before="240" w:after="60"/>
      <w:outlineLvl w:val="2"/>
    </w:pPr>
    <w:rPr>
      <w:rFonts w:ascii="Cambria" w:hAnsi="Cambria" w:cs="Vrinda"/>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135E1B"/>
    <w:rPr>
      <w:rFonts w:ascii="Times New Roman" w:eastAsia="Times New Roman" w:hAnsi="Times New Roman"/>
      <w:b/>
      <w:bCs/>
      <w:kern w:val="36"/>
      <w:sz w:val="48"/>
      <w:szCs w:val="48"/>
      <w:lang w:eastAsia="en-US" w:bidi="bn-IN"/>
    </w:rPr>
  </w:style>
  <w:style w:type="character" w:styleId="Strong">
    <w:name w:val="Strong"/>
    <w:uiPriority w:val="22"/>
    <w:qFormat/>
    <w:rsid w:val="00135E1B"/>
    <w:rPr>
      <w:b/>
      <w:bCs/>
    </w:rPr>
  </w:style>
  <w:style w:type="paragraph" w:styleId="NormalWeb">
    <w:name w:val="Normal (Web)"/>
    <w:basedOn w:val="Normal"/>
    <w:uiPriority w:val="99"/>
    <w:unhideWhenUsed/>
    <w:rsid w:val="00135E1B"/>
    <w:pPr>
      <w:spacing w:before="100" w:beforeAutospacing="1" w:after="100" w:afterAutospacing="1" w:line="240" w:lineRule="auto"/>
    </w:pPr>
    <w:rPr>
      <w:rFonts w:ascii="Times New Roman" w:eastAsia="Times New Roman" w:hAnsi="Times New Roman"/>
      <w:sz w:val="24"/>
      <w:szCs w:val="24"/>
      <w:lang w:eastAsia="en-US" w:bidi="bn-IN"/>
    </w:rPr>
  </w:style>
  <w:style w:type="character" w:customStyle="1" w:styleId="Heading2Char">
    <w:name w:val="Heading 2 Char"/>
    <w:link w:val="Heading2"/>
    <w:uiPriority w:val="9"/>
    <w:semiHidden/>
    <w:rsid w:val="00135E1B"/>
    <w:rPr>
      <w:rFonts w:ascii="Cambria" w:eastAsia="SimSun" w:hAnsi="Cambria" w:cs="Vrinda"/>
      <w:b/>
      <w:bCs/>
      <w:i/>
      <w:iCs/>
      <w:sz w:val="28"/>
      <w:szCs w:val="28"/>
    </w:rPr>
  </w:style>
  <w:style w:type="character" w:styleId="Emphasis">
    <w:name w:val="Emphasis"/>
    <w:uiPriority w:val="20"/>
    <w:qFormat/>
    <w:rsid w:val="00135E1B"/>
    <w:rPr>
      <w:i/>
      <w:iCs/>
    </w:rPr>
  </w:style>
  <w:style w:type="character" w:customStyle="1" w:styleId="Heading3Char">
    <w:name w:val="Heading 3 Char"/>
    <w:link w:val="Heading3"/>
    <w:uiPriority w:val="9"/>
    <w:semiHidden/>
    <w:rsid w:val="00135E1B"/>
    <w:rPr>
      <w:rFonts w:ascii="Cambria" w:eastAsia="SimSun" w:hAnsi="Cambria" w:cs="Vrinda"/>
      <w:b/>
      <w:bCs/>
      <w:sz w:val="26"/>
      <w:szCs w:val="26"/>
    </w:rPr>
  </w:style>
  <w:style w:type="paragraph" w:styleId="Header">
    <w:name w:val="header"/>
    <w:basedOn w:val="Normal"/>
    <w:link w:val="HeaderChar"/>
    <w:uiPriority w:val="99"/>
    <w:unhideWhenUsed/>
    <w:rsid w:val="00135E1B"/>
    <w:pPr>
      <w:tabs>
        <w:tab w:val="center" w:pos="4680"/>
        <w:tab w:val="right" w:pos="9360"/>
      </w:tabs>
    </w:pPr>
  </w:style>
  <w:style w:type="character" w:customStyle="1" w:styleId="HeaderChar">
    <w:name w:val="Header Char"/>
    <w:link w:val="Header"/>
    <w:uiPriority w:val="99"/>
    <w:rsid w:val="00135E1B"/>
    <w:rPr>
      <w:sz w:val="22"/>
      <w:szCs w:val="22"/>
    </w:rPr>
  </w:style>
  <w:style w:type="paragraph" w:styleId="Footer">
    <w:name w:val="footer"/>
    <w:basedOn w:val="Normal"/>
    <w:link w:val="FooterChar"/>
    <w:uiPriority w:val="99"/>
    <w:unhideWhenUsed/>
    <w:rsid w:val="00135E1B"/>
    <w:pPr>
      <w:tabs>
        <w:tab w:val="center" w:pos="4680"/>
        <w:tab w:val="right" w:pos="9360"/>
      </w:tabs>
    </w:pPr>
  </w:style>
  <w:style w:type="character" w:customStyle="1" w:styleId="FooterChar">
    <w:name w:val="Footer Char"/>
    <w:link w:val="Footer"/>
    <w:uiPriority w:val="99"/>
    <w:rsid w:val="00135E1B"/>
    <w:rPr>
      <w:sz w:val="22"/>
      <w:szCs w:val="22"/>
    </w:rPr>
  </w:style>
  <w:style w:type="paragraph" w:styleId="FootnoteText">
    <w:name w:val="footnote text"/>
    <w:basedOn w:val="Normal"/>
    <w:link w:val="FootnoteTextChar"/>
    <w:uiPriority w:val="99"/>
    <w:semiHidden/>
    <w:unhideWhenUsed/>
    <w:rsid w:val="00C61BDD"/>
    <w:rPr>
      <w:sz w:val="20"/>
      <w:szCs w:val="20"/>
    </w:rPr>
  </w:style>
  <w:style w:type="character" w:customStyle="1" w:styleId="FootnoteTextChar">
    <w:name w:val="Footnote Text Char"/>
    <w:link w:val="FootnoteText"/>
    <w:uiPriority w:val="99"/>
    <w:semiHidden/>
    <w:rsid w:val="00C61BDD"/>
    <w:rPr>
      <w:lang w:eastAsia="zh-CN" w:bidi="ar-SA"/>
    </w:rPr>
  </w:style>
  <w:style w:type="character" w:styleId="FootnoteReference">
    <w:name w:val="footnote reference"/>
    <w:uiPriority w:val="99"/>
    <w:semiHidden/>
    <w:unhideWhenUsed/>
    <w:rsid w:val="00C61BDD"/>
    <w:rPr>
      <w:vertAlign w:val="superscript"/>
    </w:rPr>
  </w:style>
  <w:style w:type="paragraph" w:styleId="BalloonText">
    <w:name w:val="Balloon Text"/>
    <w:basedOn w:val="Normal"/>
    <w:link w:val="BalloonTextChar"/>
    <w:uiPriority w:val="99"/>
    <w:semiHidden/>
    <w:unhideWhenUsed/>
    <w:rsid w:val="000A6F15"/>
    <w:pPr>
      <w:spacing w:after="0" w:line="240" w:lineRule="auto"/>
    </w:pPr>
    <w:rPr>
      <w:rFonts w:ascii="Segoe UI" w:hAnsi="Segoe UI" w:cs="Segoe UI"/>
      <w:sz w:val="18"/>
      <w:szCs w:val="18"/>
    </w:rPr>
  </w:style>
  <w:style w:type="character" w:customStyle="1" w:styleId="BalloonTextChar">
    <w:name w:val="Balloon Text Char"/>
    <w:link w:val="BalloonText"/>
    <w:uiPriority w:val="99"/>
    <w:semiHidden/>
    <w:rsid w:val="000A6F15"/>
    <w:rPr>
      <w:rFonts w:ascii="Segoe UI" w:hAnsi="Segoe UI" w:cs="Segoe UI"/>
      <w:sz w:val="18"/>
      <w:szCs w:val="18"/>
      <w:lang w:eastAsia="zh-CN" w:bidi="ar-SA"/>
    </w:rPr>
  </w:style>
  <w:style w:type="character" w:styleId="Hyperlink">
    <w:name w:val="Hyperlink"/>
    <w:uiPriority w:val="99"/>
    <w:unhideWhenUsed/>
    <w:rsid w:val="00695994"/>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60114107">
      <w:bodyDiv w:val="1"/>
      <w:marLeft w:val="0"/>
      <w:marRight w:val="0"/>
      <w:marTop w:val="0"/>
      <w:marBottom w:val="0"/>
      <w:divBdr>
        <w:top w:val="none" w:sz="0" w:space="0" w:color="auto"/>
        <w:left w:val="none" w:sz="0" w:space="0" w:color="auto"/>
        <w:bottom w:val="none" w:sz="0" w:space="0" w:color="auto"/>
        <w:right w:val="none" w:sz="0" w:space="0" w:color="auto"/>
      </w:divBdr>
    </w:div>
    <w:div w:id="370232599">
      <w:bodyDiv w:val="1"/>
      <w:marLeft w:val="0"/>
      <w:marRight w:val="0"/>
      <w:marTop w:val="0"/>
      <w:marBottom w:val="0"/>
      <w:divBdr>
        <w:top w:val="none" w:sz="0" w:space="0" w:color="auto"/>
        <w:left w:val="none" w:sz="0" w:space="0" w:color="auto"/>
        <w:bottom w:val="none" w:sz="0" w:space="0" w:color="auto"/>
        <w:right w:val="none" w:sz="0" w:space="0" w:color="auto"/>
      </w:divBdr>
    </w:div>
    <w:div w:id="1216702926">
      <w:bodyDiv w:val="1"/>
      <w:marLeft w:val="0"/>
      <w:marRight w:val="0"/>
      <w:marTop w:val="0"/>
      <w:marBottom w:val="0"/>
      <w:divBdr>
        <w:top w:val="none" w:sz="0" w:space="0" w:color="auto"/>
        <w:left w:val="none" w:sz="0" w:space="0" w:color="auto"/>
        <w:bottom w:val="none" w:sz="0" w:space="0" w:color="auto"/>
        <w:right w:val="none" w:sz="0" w:space="0" w:color="auto"/>
      </w:divBdr>
    </w:div>
    <w:div w:id="1423061989">
      <w:bodyDiv w:val="1"/>
      <w:marLeft w:val="0"/>
      <w:marRight w:val="0"/>
      <w:marTop w:val="0"/>
      <w:marBottom w:val="0"/>
      <w:divBdr>
        <w:top w:val="none" w:sz="0" w:space="0" w:color="auto"/>
        <w:left w:val="none" w:sz="0" w:space="0" w:color="auto"/>
        <w:bottom w:val="none" w:sz="0" w:space="0" w:color="auto"/>
        <w:right w:val="none" w:sz="0" w:space="0" w:color="auto"/>
      </w:divBdr>
    </w:div>
    <w:div w:id="1423528154">
      <w:bodyDiv w:val="1"/>
      <w:marLeft w:val="0"/>
      <w:marRight w:val="0"/>
      <w:marTop w:val="0"/>
      <w:marBottom w:val="0"/>
      <w:divBdr>
        <w:top w:val="none" w:sz="0" w:space="0" w:color="auto"/>
        <w:left w:val="none" w:sz="0" w:space="0" w:color="auto"/>
        <w:bottom w:val="none" w:sz="0" w:space="0" w:color="auto"/>
        <w:right w:val="none" w:sz="0" w:space="0" w:color="auto"/>
      </w:divBdr>
    </w:div>
    <w:div w:id="1536428641">
      <w:bodyDiv w:val="1"/>
      <w:marLeft w:val="0"/>
      <w:marRight w:val="0"/>
      <w:marTop w:val="0"/>
      <w:marBottom w:val="0"/>
      <w:divBdr>
        <w:top w:val="none" w:sz="0" w:space="0" w:color="auto"/>
        <w:left w:val="none" w:sz="0" w:space="0" w:color="auto"/>
        <w:bottom w:val="none" w:sz="0" w:space="0" w:color="auto"/>
        <w:right w:val="none" w:sz="0" w:space="0" w:color="auto"/>
      </w:divBdr>
    </w:div>
    <w:div w:id="1902715215">
      <w:bodyDiv w:val="1"/>
      <w:marLeft w:val="0"/>
      <w:marRight w:val="0"/>
      <w:marTop w:val="0"/>
      <w:marBottom w:val="0"/>
      <w:divBdr>
        <w:top w:val="none" w:sz="0" w:space="0" w:color="auto"/>
        <w:left w:val="none" w:sz="0" w:space="0" w:color="auto"/>
        <w:bottom w:val="none" w:sz="0" w:space="0" w:color="auto"/>
        <w:right w:val="none" w:sz="0" w:space="0" w:color="auto"/>
      </w:divBdr>
    </w:div>
    <w:div w:id="201826582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harjonlosianus@gmail.com"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CHICAGO.XSL" StyleName="Chicago" Version="16"/>
</file>

<file path=customXml/itemProps1.xml><?xml version="1.0" encoding="utf-8"?>
<ds:datastoreItem xmlns:ds="http://schemas.openxmlformats.org/officeDocument/2006/customXml" ds:itemID="{F5BBEF7C-A39D-4DAC-8D7F-A36B0C98AF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123</TotalTime>
  <Pages>1</Pages>
  <Words>3128</Words>
  <Characters>17832</Characters>
  <Application>Microsoft Office Word</Application>
  <DocSecurity>0</DocSecurity>
  <Lines>148</Lines>
  <Paragraphs>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20919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M2003J15SC</dc:creator>
  <cp:lastModifiedBy> Jhony Harjon</cp:lastModifiedBy>
  <cp:revision>19</cp:revision>
  <dcterms:created xsi:type="dcterms:W3CDTF">2025-12-01T23:07:00Z</dcterms:created>
  <dcterms:modified xsi:type="dcterms:W3CDTF">2026-03-07T09:09:00Z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23f21b4b167c4fc6966bc4c0bb7d1897</vt:lpwstr>
  </property>
</Properties>
</file>