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5FD" w:rsidRDefault="005D25FD">
      <w:pPr>
        <w:rPr>
          <w:sz w:val="24"/>
          <w:szCs w:val="24"/>
        </w:rPr>
      </w:pPr>
    </w:p>
    <w:p w:rsidR="005D25FD" w:rsidRDefault="00AF360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Seminar Filsafat Konkret Gabriel Marcel </w:t>
      </w:r>
    </w:p>
    <w:p w:rsidR="005D25FD" w:rsidRDefault="005D25FD">
      <w:pPr>
        <w:spacing w:after="0" w:line="240" w:lineRule="auto"/>
        <w:rPr>
          <w:rFonts w:ascii="Times New Roman" w:hAnsi="Times New Roman" w:cs="Times New Roman"/>
          <w:b/>
          <w:bCs/>
          <w:sz w:val="24"/>
          <w:szCs w:val="24"/>
        </w:rPr>
      </w:pPr>
    </w:p>
    <w:p w:rsidR="005D25FD" w:rsidRDefault="00AF360A">
      <w:pPr>
        <w:jc w:val="center"/>
        <w:rPr>
          <w:rFonts w:ascii="Times New Roman" w:hAnsi="Times New Roman" w:cs="Times New Roman"/>
          <w:b/>
          <w:bCs/>
          <w:sz w:val="24"/>
          <w:szCs w:val="24"/>
        </w:rPr>
      </w:pPr>
      <w:r>
        <w:rPr>
          <w:rFonts w:ascii="Times New Roman" w:hAnsi="Times New Roman" w:cs="Times New Roman"/>
          <w:b/>
          <w:bCs/>
          <w:sz w:val="24"/>
          <w:szCs w:val="24"/>
        </w:rPr>
        <w:t xml:space="preserve">Tema I  :  Fenomenologi Intersubjektif dalam Filsafat Gabriel Marcel </w:t>
      </w:r>
    </w:p>
    <w:p w:rsidR="005D25FD" w:rsidRDefault="005D25FD">
      <w:pPr>
        <w:jc w:val="both"/>
        <w:rPr>
          <w:rFonts w:ascii="Times New Roman" w:hAnsi="Times New Roman" w:cs="Times New Roman"/>
          <w:sz w:val="24"/>
          <w:szCs w:val="24"/>
        </w:rPr>
      </w:pPr>
    </w:p>
    <w:p w:rsidR="005D25FD" w:rsidRDefault="00AF360A">
      <w:pPr>
        <w:numPr>
          <w:ilvl w:val="0"/>
          <w:numId w:val="1"/>
        </w:numPr>
        <w:jc w:val="both"/>
        <w:rPr>
          <w:rFonts w:ascii="Times-Roman" w:eastAsia="Times-Roman" w:hAnsi="Times-Roman" w:cs="Times-Roman"/>
          <w:i/>
          <w:iCs/>
          <w:color w:val="000000"/>
          <w:lang w:val="en-US" w:eastAsia="zh-CN" w:bidi="ar"/>
        </w:rPr>
      </w:pPr>
      <w:r>
        <w:rPr>
          <w:rFonts w:ascii="Times New Roman" w:hAnsi="Times New Roman" w:cs="Times New Roman"/>
          <w:sz w:val="24"/>
          <w:szCs w:val="24"/>
          <w:lang w:val="en-US"/>
        </w:rPr>
        <w:t>Apa artinya melihat seseorang sebagai subjek?</w:t>
      </w:r>
    </w:p>
    <w:p w:rsidR="005D25FD" w:rsidRDefault="00AF360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Yang lain hanya dialami sebagai “subjek” ketika : </w:t>
      </w:r>
    </w:p>
    <w:p w:rsidR="005D25FD" w:rsidRDefault="00AF360A">
      <w:pPr>
        <w:numPr>
          <w:ilvl w:val="0"/>
          <w:numId w:val="2"/>
        </w:numPr>
        <w:ind w:firstLineChars="50" w:firstLine="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Saya mengalami yang lain sebagai  “fellow-being” - rekan seperjalanan - sesama makluk yang berada bersama. </w:t>
      </w:r>
    </w:p>
    <w:p w:rsidR="005D25FD" w:rsidRDefault="00AF360A">
      <w:pPr>
        <w:numPr>
          <w:ilvl w:val="0"/>
          <w:numId w:val="2"/>
        </w:numPr>
        <w:ind w:firstLineChars="50" w:firstLine="120"/>
        <w:jc w:val="both"/>
        <w:rPr>
          <w:rFonts w:ascii="Times-Roman" w:eastAsia="Times-Roman" w:hAnsi="Times-Roman" w:cs="Times-Roman"/>
          <w:i/>
          <w:iCs/>
          <w:color w:val="000000"/>
          <w:lang w:val="en-US" w:eastAsia="zh-CN" w:bidi="ar"/>
        </w:rPr>
      </w:pPr>
      <w:r>
        <w:rPr>
          <w:rFonts w:ascii="Times New Roman" w:hAnsi="Times New Roman" w:cs="Times New Roman"/>
          <w:sz w:val="24"/>
          <w:szCs w:val="24"/>
          <w:lang w:val="en-US"/>
        </w:rPr>
        <w:t xml:space="preserve">Yang lain dan saya terbuka satu sama lain (menyatu dalam hati). Ada sikap ketersediaan   (The other and I are both available to the other). </w:t>
      </w:r>
      <w:r>
        <w:rPr>
          <w:rFonts w:ascii="Times New Roman" w:hAnsi="Times New Roman" w:cs="Times New Roman"/>
          <w:i/>
          <w:iCs/>
          <w:sz w:val="24"/>
          <w:szCs w:val="24"/>
          <w:lang w:val="en-US"/>
        </w:rPr>
        <w:t>What is</w:t>
      </w:r>
      <w:r>
        <w:rPr>
          <w:rFonts w:ascii="Times New Roman" w:hAnsi="Times New Roman" w:cs="Times New Roman"/>
          <w:i/>
          <w:iCs/>
          <w:sz w:val="24"/>
          <w:szCs w:val="24"/>
          <w:lang w:val="en-US"/>
        </w:rPr>
        <w:t xml:space="preserve"> Available?</w:t>
      </w:r>
      <w:r>
        <w:rPr>
          <w:rFonts w:ascii="Times New Roman" w:hAnsi="Times New Roman" w:cs="Times New Roman"/>
          <w:sz w:val="24"/>
          <w:szCs w:val="24"/>
          <w:lang w:val="en-US"/>
        </w:rPr>
        <w:t xml:space="preserve"> -  Secara umum, sesuatu</w:t>
      </w:r>
      <w:r>
        <w:rPr>
          <w:rFonts w:ascii="Times-Roman" w:eastAsia="Times-Roman" w:hAnsi="Times-Roman" w:cs="Times-Roman"/>
          <w:color w:val="000000"/>
          <w:lang w:val="en-US" w:eastAsia="zh-CN" w:bidi="ar"/>
        </w:rPr>
        <w:t xml:space="preserve"> itu tersedia (available) bagi saya jika sesuatu itu berada dalam kendali saya dan bisa diggunakan oleh saya. Dengan kata lain, </w:t>
      </w:r>
      <w:r>
        <w:rPr>
          <w:rFonts w:ascii="Times-Roman" w:eastAsia="Times-Roman" w:hAnsi="Times-Roman" w:cs="Times-Roman"/>
          <w:i/>
          <w:iCs/>
          <w:color w:val="000000"/>
          <w:lang w:val="en-US" w:eastAsia="zh-CN" w:bidi="ar"/>
        </w:rPr>
        <w:t>sesuatu itu ada dan bisa digunakan sesuai kehendak saya, kapan saja.</w:t>
      </w:r>
    </w:p>
    <w:p w:rsidR="005D25FD" w:rsidRDefault="00AF360A">
      <w:pPr>
        <w:numPr>
          <w:ilvl w:val="0"/>
          <w:numId w:val="3"/>
        </w:numPr>
        <w:jc w:val="both"/>
        <w:rPr>
          <w:rFonts w:ascii="Times-Roman" w:eastAsia="Times-Roman" w:hAnsi="Times-Roman" w:cs="Times-Roman"/>
          <w:color w:val="000000"/>
          <w:lang w:val="en-US" w:eastAsia="zh-CN" w:bidi="ar"/>
        </w:rPr>
      </w:pPr>
      <w:r>
        <w:rPr>
          <w:rFonts w:ascii="Times-Roman" w:eastAsia="Times-Roman" w:hAnsi="Times-Roman" w:cs="Times-Roman"/>
          <w:color w:val="000000"/>
          <w:lang w:val="en-US" w:eastAsia="zh-CN" w:bidi="ar"/>
        </w:rPr>
        <w:t xml:space="preserve">Tetapi Marcel tidak </w:t>
      </w:r>
      <w:r>
        <w:rPr>
          <w:rFonts w:ascii="Times-Roman" w:eastAsia="Times-Roman" w:hAnsi="Times-Roman" w:cs="Times-Roman"/>
          <w:color w:val="000000"/>
          <w:lang w:val="en-US" w:eastAsia="zh-CN" w:bidi="ar"/>
        </w:rPr>
        <w:t>gunakan term</w:t>
      </w:r>
      <w:r>
        <w:rPr>
          <w:rFonts w:ascii="Times-Roman" w:eastAsia="Times-Roman" w:hAnsi="Times-Roman" w:cs="Times-Roman"/>
          <w:i/>
          <w:iCs/>
          <w:color w:val="000000"/>
          <w:lang w:val="en-US" w:eastAsia="zh-CN" w:bidi="ar"/>
        </w:rPr>
        <w:t xml:space="preserve"> available</w:t>
      </w:r>
      <w:r>
        <w:rPr>
          <w:rFonts w:ascii="Times-Roman" w:eastAsia="Times-Roman" w:hAnsi="Times-Roman" w:cs="Times-Roman"/>
          <w:color w:val="000000"/>
          <w:lang w:val="en-US" w:eastAsia="zh-CN" w:bidi="ar"/>
        </w:rPr>
        <w:t xml:space="preserve"> melainkan </w:t>
      </w:r>
      <w:r>
        <w:rPr>
          <w:rFonts w:ascii="Times New Roman" w:hAnsi="Times New Roman" w:cs="Times New Roman"/>
          <w:sz w:val="24"/>
          <w:szCs w:val="24"/>
          <w:lang w:val="en-US"/>
        </w:rPr>
        <w:t xml:space="preserve">term perancis </w:t>
      </w:r>
      <w:r>
        <w:rPr>
          <w:rFonts w:ascii="Times-Italic" w:eastAsia="Times-Italic" w:hAnsi="Times-Italic" w:cs="Times-Italic"/>
          <w:i/>
          <w:iCs/>
          <w:color w:val="000000"/>
          <w:lang w:val="en-US" w:eastAsia="zh-CN" w:bidi="ar"/>
        </w:rPr>
        <w:t>disponibilité</w:t>
      </w:r>
      <w:r>
        <w:rPr>
          <w:rFonts w:ascii="TimesNewRomanPS-ItalicMT" w:eastAsia="TimesNewRomanPS-ItalicMT" w:hAnsi="TimesNewRomanPS-ItalicMT" w:cs="TimesNewRomanPS-ItalicMT"/>
          <w:i/>
          <w:iCs/>
          <w:color w:val="000000"/>
          <w:lang w:val="en-US" w:eastAsia="zh-CN" w:bidi="ar"/>
        </w:rPr>
        <w:t>”</w:t>
      </w:r>
      <w:r>
        <w:rPr>
          <w:rFonts w:ascii="TimesNewRomanPS-ItalicMT" w:eastAsia="TimesNewRomanPS-ItalicMT" w:hAnsi="TimesNewRomanPS-ItalicMT" w:cs="TimesNewRomanPS-ItalicMT"/>
          <w:i/>
          <w:iCs/>
          <w:color w:val="000000"/>
          <w:lang w:val="en-US" w:eastAsia="zh-CN" w:bidi="ar"/>
        </w:rPr>
        <w:t xml:space="preserve"> - </w:t>
      </w:r>
      <w:r>
        <w:rPr>
          <w:rFonts w:ascii="Times New Roman" w:hAnsi="Times New Roman" w:cs="Times New Roman"/>
          <w:sz w:val="24"/>
          <w:szCs w:val="24"/>
          <w:lang w:val="en-US"/>
        </w:rPr>
        <w:t>disponible</w:t>
      </w:r>
      <w:r>
        <w:rPr>
          <w:rFonts w:ascii="Times-Roman" w:eastAsia="Times-Roman" w:hAnsi="Times-Roman" w:cs="Times-Roman"/>
          <w:color w:val="000000"/>
          <w:lang w:val="en-US" w:eastAsia="zh-CN" w:bidi="ar"/>
        </w:rPr>
        <w:t>. Penggunaan kata a</w:t>
      </w:r>
      <w:r>
        <w:rPr>
          <w:rFonts w:ascii="Times-Roman" w:eastAsia="Times-Roman" w:hAnsi="Times-Roman" w:cs="Times-Roman"/>
          <w:b/>
          <w:bCs/>
          <w:color w:val="000000"/>
          <w:lang w:val="en-US" w:eastAsia="zh-CN" w:bidi="ar"/>
        </w:rPr>
        <w:t>vailable</w:t>
      </w:r>
      <w:r>
        <w:rPr>
          <w:rFonts w:ascii="Times-Roman" w:eastAsia="Times-Roman" w:hAnsi="Times-Roman" w:cs="Times-Roman"/>
          <w:color w:val="000000"/>
          <w:lang w:val="en-US" w:eastAsia="zh-CN" w:bidi="ar"/>
        </w:rPr>
        <w:t xml:space="preserve"> memuat tendensi dan potensi mereduksi yang lain. Dan ini tidak cocok dalam relasi intersubjektif.  Dengan menggunakan term </w:t>
      </w:r>
      <w:r>
        <w:rPr>
          <w:rFonts w:ascii="Times-Roman" w:eastAsia="Times-Roman" w:hAnsi="Times-Roman" w:cs="Times-Roman"/>
          <w:b/>
          <w:bCs/>
          <w:color w:val="000000"/>
          <w:lang w:val="en-US" w:eastAsia="zh-CN" w:bidi="ar"/>
        </w:rPr>
        <w:t xml:space="preserve">disponible, </w:t>
      </w:r>
      <w:r>
        <w:rPr>
          <w:rFonts w:ascii="Times-Roman" w:eastAsia="Times-Roman" w:hAnsi="Times-Roman" w:cs="Times-Roman"/>
          <w:color w:val="000000"/>
          <w:lang w:val="en-US" w:eastAsia="zh-CN" w:bidi="ar"/>
        </w:rPr>
        <w:t>Marcel</w:t>
      </w:r>
      <w:r>
        <w:rPr>
          <w:rFonts w:ascii="Times-Roman" w:eastAsia="Times-Roman" w:hAnsi="Times-Roman" w:cs="Times-Roman"/>
          <w:b/>
          <w:bCs/>
          <w:color w:val="000000"/>
          <w:lang w:val="en-US" w:eastAsia="zh-CN" w:bidi="ar"/>
        </w:rPr>
        <w:t xml:space="preserve"> </w:t>
      </w:r>
      <w:r>
        <w:rPr>
          <w:rFonts w:ascii="Times-Roman" w:eastAsia="Times-Roman" w:hAnsi="Times-Roman" w:cs="Times-Roman"/>
          <w:color w:val="000000"/>
          <w:lang w:val="en-US" w:eastAsia="zh-CN" w:bidi="ar"/>
        </w:rPr>
        <w:t>menuntut</w:t>
      </w:r>
      <w:r>
        <w:rPr>
          <w:rFonts w:ascii="Times-Roman" w:eastAsia="Times-Roman" w:hAnsi="Times-Roman" w:cs="Times-Roman"/>
          <w:b/>
          <w:bCs/>
          <w:color w:val="000000"/>
          <w:lang w:val="en-US" w:eastAsia="zh-CN" w:bidi="ar"/>
        </w:rPr>
        <w:t xml:space="preserve"> </w:t>
      </w:r>
      <w:r>
        <w:rPr>
          <w:rFonts w:ascii="Times-Roman" w:eastAsia="Times-Roman" w:hAnsi="Times-Roman" w:cs="Times-Roman"/>
          <w:color w:val="000000"/>
          <w:lang w:val="en-US" w:eastAsia="zh-CN" w:bidi="ar"/>
        </w:rPr>
        <w:t xml:space="preserve">model ketersediaan (keterbukaan) eksistensial yang jauh dari sekedar terbuka atau ketersediaan fisis. </w:t>
      </w:r>
      <w:r>
        <w:rPr>
          <w:rFonts w:ascii="Times-Roman" w:eastAsia="Times-Roman" w:hAnsi="Times-Roman" w:cs="Times-Roman"/>
          <w:i/>
          <w:iCs/>
          <w:color w:val="000000"/>
          <w:lang w:val="en-US" w:eastAsia="zh-CN" w:bidi="ar"/>
        </w:rPr>
        <w:t xml:space="preserve">Disponible </w:t>
      </w:r>
      <w:r>
        <w:rPr>
          <w:rFonts w:ascii="Times-Roman" w:eastAsia="Times-Roman" w:hAnsi="Times-Roman" w:cs="Times-Roman"/>
          <w:color w:val="000000"/>
          <w:lang w:val="en-US" w:eastAsia="zh-CN" w:bidi="ar"/>
        </w:rPr>
        <w:t>berarti</w:t>
      </w:r>
      <w:r>
        <w:rPr>
          <w:rFonts w:ascii="Times-Roman" w:eastAsia="Times-Roman" w:hAnsi="Times-Roman" w:cs="Times-Roman"/>
          <w:i/>
          <w:iCs/>
          <w:color w:val="000000"/>
          <w:lang w:val="en-US" w:eastAsia="zh-CN" w:bidi="ar"/>
        </w:rPr>
        <w:t xml:space="preserve"> </w:t>
      </w:r>
      <w:r>
        <w:rPr>
          <w:rFonts w:ascii="Times-Roman" w:eastAsia="Times-Roman" w:hAnsi="Times-Roman" w:cs="Times-Roman"/>
          <w:color w:val="000000"/>
          <w:lang w:val="en-US" w:eastAsia="zh-CN" w:bidi="ar"/>
        </w:rPr>
        <w:t xml:space="preserve"> bersedia hadir secra utuh dan terbuka  bagi yang lain. Orang hadir dengan kesediaan hati, atensi, kehadiran personal dan siap untuk me</w:t>
      </w:r>
      <w:r>
        <w:rPr>
          <w:rFonts w:ascii="Times-Roman" w:eastAsia="Times-Roman" w:hAnsi="Times-Roman" w:cs="Times-Roman"/>
          <w:color w:val="000000"/>
          <w:lang w:val="en-US" w:eastAsia="zh-CN" w:bidi="ar"/>
        </w:rPr>
        <w:t xml:space="preserve">njalin hubungan yang autentik  dan  penuh tanggungjawab. Marcel menyebutnya : </w:t>
      </w:r>
      <w:r>
        <w:rPr>
          <w:rFonts w:ascii="Times-Roman" w:eastAsia="Times-Roman" w:hAnsi="Times-Roman" w:cs="Times-Roman"/>
          <w:i/>
          <w:iCs/>
          <w:color w:val="000000"/>
          <w:lang w:val="en-US" w:eastAsia="zh-CN" w:bidi="ar"/>
        </w:rPr>
        <w:t>being at hand  atau handiness</w:t>
      </w:r>
      <w:r>
        <w:rPr>
          <w:rFonts w:ascii="Times-Roman" w:eastAsia="Times-Roman" w:hAnsi="Times-Roman" w:cs="Times-Roman"/>
          <w:color w:val="000000"/>
          <w:lang w:val="en-US" w:eastAsia="zh-CN" w:bidi="ar"/>
        </w:rPr>
        <w:t xml:space="preserve"> (merespons kebutuhan yang lain tanpa memanfaatkan mereka). </w:t>
      </w:r>
    </w:p>
    <w:p w:rsidR="005D25FD" w:rsidRDefault="00AF360A">
      <w:pPr>
        <w:numPr>
          <w:ilvl w:val="0"/>
          <w:numId w:val="3"/>
        </w:numPr>
        <w:jc w:val="both"/>
        <w:rPr>
          <w:rFonts w:ascii="Times-Roman" w:eastAsia="Times-Roman" w:hAnsi="Times-Roman" w:cs="Times-Roman"/>
          <w:color w:val="000000"/>
          <w:lang w:val="en-US" w:eastAsia="zh-CN" w:bidi="ar"/>
        </w:rPr>
      </w:pPr>
      <w:r>
        <w:rPr>
          <w:rFonts w:ascii="Times-Roman" w:eastAsia="Times-Roman" w:hAnsi="Times-Roman" w:cs="Times-Roman"/>
          <w:color w:val="000000"/>
          <w:lang w:val="en-US" w:eastAsia="zh-CN" w:bidi="ar"/>
        </w:rPr>
        <w:t>Berbeda dengan availabilitas yang cenderung mengarah ke kehadiran fungsional, disponibil</w:t>
      </w:r>
      <w:r>
        <w:rPr>
          <w:rFonts w:ascii="Times-Roman" w:eastAsia="Times-Roman" w:hAnsi="Times-Roman" w:cs="Times-Roman"/>
          <w:color w:val="000000"/>
          <w:lang w:val="en-US" w:eastAsia="zh-CN" w:bidi="ar"/>
        </w:rPr>
        <w:t>itas dalam filsafat Marcel mengarah ke totalitas yang terekpresi dalam kesiapan emosional, intelektual, spiritual, membuka diri pada pengalaman bersama yang lain. Seseorang memberi ruang dirinya bagi yang lain untuk ditempati secara bertanggungjawab. Keter</w:t>
      </w:r>
      <w:r>
        <w:rPr>
          <w:rFonts w:ascii="Times-Roman" w:eastAsia="Times-Roman" w:hAnsi="Times-Roman" w:cs="Times-Roman"/>
          <w:color w:val="000000"/>
          <w:lang w:val="en-US" w:eastAsia="zh-CN" w:bidi="ar"/>
        </w:rPr>
        <w:t xml:space="preserve">sediaan yang lain bukan </w:t>
      </w:r>
      <w:r>
        <w:rPr>
          <w:rFonts w:ascii="Times-Roman" w:eastAsia="Times-Roman" w:hAnsi="Times-Roman" w:cs="Times-Roman"/>
          <w:i/>
          <w:iCs/>
          <w:color w:val="000000"/>
          <w:lang w:val="en-US" w:eastAsia="zh-CN" w:bidi="ar"/>
        </w:rPr>
        <w:t>tools</w:t>
      </w:r>
      <w:r>
        <w:rPr>
          <w:rFonts w:ascii="Times-Roman" w:eastAsia="Times-Roman" w:hAnsi="Times-Roman" w:cs="Times-Roman"/>
          <w:color w:val="000000"/>
          <w:lang w:val="en-US" w:eastAsia="zh-CN" w:bidi="ar"/>
        </w:rPr>
        <w:t xml:space="preserve"> atau instrument untuk digunakan sesuka hati. Disponibilitas terhadap yang lain memuat sikap mengorbankan pelbagai ‘kepunyaanku” seperti waktu,perasaan, skemampuan, kemauan demi yang lain.  </w:t>
      </w:r>
    </w:p>
    <w:p w:rsidR="005D25FD" w:rsidRDefault="00AF360A">
      <w:pPr>
        <w:numPr>
          <w:ilvl w:val="0"/>
          <w:numId w:val="3"/>
        </w:numPr>
        <w:jc w:val="both"/>
        <w:rPr>
          <w:rFonts w:ascii="Times-Roman" w:eastAsia="Times-Roman" w:hAnsi="Times-Roman" w:cs="Times-Roman"/>
          <w:color w:val="000000"/>
          <w:lang w:val="en-US" w:eastAsia="zh-CN" w:bidi="ar"/>
        </w:rPr>
      </w:pPr>
      <w:r>
        <w:rPr>
          <w:rFonts w:ascii="Times New Roman" w:eastAsia="SimSun" w:hAnsi="Times New Roman" w:cs="Times New Roman"/>
          <w:color w:val="000000"/>
          <w:lang w:val="en-US" w:eastAsia="zh-CN" w:bidi="ar"/>
        </w:rPr>
        <w:t>Sikap “disponible” terhadap yang lai</w:t>
      </w:r>
      <w:r>
        <w:rPr>
          <w:rFonts w:ascii="Times New Roman" w:eastAsia="SimSun" w:hAnsi="Times New Roman" w:cs="Times New Roman"/>
          <w:color w:val="000000"/>
          <w:lang w:val="en-US" w:eastAsia="zh-CN" w:bidi="ar"/>
        </w:rPr>
        <w:t xml:space="preserve">n nyata dalam </w:t>
      </w:r>
      <w:r>
        <w:rPr>
          <w:rFonts w:ascii="Times New Roman" w:eastAsia="SimSun" w:hAnsi="Times New Roman" w:cs="Times New Roman"/>
          <w:b/>
          <w:bCs/>
          <w:color w:val="000000"/>
          <w:lang w:val="en-US" w:eastAsia="zh-CN" w:bidi="ar"/>
        </w:rPr>
        <w:t>kesediaan untuk hadir bagi yang lain</w:t>
      </w:r>
      <w:r>
        <w:rPr>
          <w:rFonts w:ascii="Times New Roman" w:eastAsia="SimSun" w:hAnsi="Times New Roman" w:cs="Times New Roman"/>
          <w:color w:val="000000"/>
          <w:lang w:val="en-US" w:eastAsia="zh-CN" w:bidi="ar"/>
        </w:rPr>
        <w:t xml:space="preserve">. Tapi bukan sekedar kehadiran insidental seperti pertemuan dua orang dalam bus, di rel kereta, atau ketika antrean di apotik untuk ambil obat. Bisa saja dalam kehadiran insidental ini, dua orang saling kerkomunikasi tetapi tidak dalam </w:t>
      </w:r>
      <w:r>
        <w:rPr>
          <w:rFonts w:ascii="Times New Roman" w:eastAsia="SimSun" w:hAnsi="Times New Roman" w:cs="Times New Roman"/>
          <w:i/>
          <w:iCs/>
          <w:color w:val="000000"/>
          <w:lang w:val="en-US" w:eastAsia="zh-CN" w:bidi="ar"/>
        </w:rPr>
        <w:t>communio</w:t>
      </w:r>
      <w:r>
        <w:rPr>
          <w:rFonts w:ascii="Times New Roman" w:eastAsia="SimSun" w:hAnsi="Times New Roman" w:cs="Times New Roman"/>
          <w:color w:val="000000"/>
          <w:lang w:val="en-US" w:eastAsia="zh-CN" w:bidi="ar"/>
        </w:rPr>
        <w:t xml:space="preserve"> (communicat</w:t>
      </w:r>
      <w:r>
        <w:rPr>
          <w:rFonts w:ascii="Times New Roman" w:eastAsia="SimSun" w:hAnsi="Times New Roman" w:cs="Times New Roman"/>
          <w:color w:val="000000"/>
          <w:lang w:val="en-US" w:eastAsia="zh-CN" w:bidi="ar"/>
        </w:rPr>
        <w:t xml:space="preserve">ion without communion). Bisa saja komunikasi untuk mengisi waktu kekosongan.  </w:t>
      </w:r>
      <w:r>
        <w:rPr>
          <w:rFonts w:ascii="Times-Roman" w:eastAsia="Times-Roman" w:hAnsi="Times-Roman" w:cs="Times-Roman"/>
          <w:color w:val="000000"/>
          <w:lang w:val="en-US" w:eastAsia="zh-CN" w:bidi="ar"/>
        </w:rPr>
        <w:t xml:space="preserve"> He understands what I say to him, but he does not </w:t>
      </w:r>
      <w:r>
        <w:rPr>
          <w:rFonts w:ascii="Times-Roman" w:eastAsia="Times-Roman" w:hAnsi="Times-Roman" w:cs="Times-Roman"/>
          <w:color w:val="000000"/>
          <w:lang w:val="en-US" w:eastAsia="zh-CN" w:bidi="ar"/>
        </w:rPr>
        <w:t xml:space="preserve">understand me.  Bagi Marcel, sikap ketersediaan bagi yang lain adalah keterbukan untuk memberi ruang diri untuk “welcome” yang </w:t>
      </w:r>
      <w:r>
        <w:rPr>
          <w:rFonts w:ascii="Times-Roman" w:eastAsia="Times-Roman" w:hAnsi="Times-Roman" w:cs="Times-Roman"/>
          <w:color w:val="000000"/>
          <w:lang w:val="en-US" w:eastAsia="zh-CN" w:bidi="ar"/>
        </w:rPr>
        <w:t>lain. Dalam arti yang demikian, seseorang menghidupi alteritas dan bukan egoistis.</w:t>
      </w:r>
    </w:p>
    <w:p w:rsidR="005D25FD" w:rsidRDefault="00AF360A">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 xml:space="preserve">Engagement </w:t>
      </w:r>
    </w:p>
    <w:p w:rsidR="005D25FD" w:rsidRDefault="00AF360A">
      <w:pPr>
        <w:pStyle w:val="ListParagraph"/>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Disponibilitas menghasilkan sikap </w:t>
      </w:r>
      <w:r>
        <w:rPr>
          <w:rFonts w:ascii="Times New Roman" w:hAnsi="Times New Roman" w:cs="Times New Roman"/>
          <w:sz w:val="24"/>
          <w:szCs w:val="24"/>
        </w:rPr>
        <w:t>saling mengikat diri untuk terlibat</w:t>
      </w:r>
      <w:r>
        <w:rPr>
          <w:rFonts w:ascii="Times New Roman" w:hAnsi="Times New Roman" w:cs="Times New Roman"/>
          <w:sz w:val="24"/>
          <w:szCs w:val="24"/>
          <w:lang w:val="en-US"/>
        </w:rPr>
        <w:t xml:space="preserve">  (engagement)</w:t>
      </w:r>
    </w:p>
    <w:p w:rsidR="005D25FD" w:rsidRDefault="00AF360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Terlibat bersama yag lain bukan dalam arti mencampuri urusan orang lain tetapi ciptakan persekutuan atas dasar saling percaya, sehingga dapat berpartisipasi. </w:t>
      </w:r>
    </w:p>
    <w:p w:rsidR="005D25FD" w:rsidRDefault="00AF360A">
      <w:pPr>
        <w:pStyle w:val="ListParagraph"/>
        <w:numPr>
          <w:ilvl w:val="0"/>
          <w:numId w:val="4"/>
        </w:numPr>
        <w:jc w:val="both"/>
        <w:rPr>
          <w:rFonts w:ascii="Times New Roman" w:hAnsi="Times New Roman" w:cs="Times New Roman"/>
          <w:sz w:val="24"/>
          <w:szCs w:val="24"/>
        </w:rPr>
      </w:pPr>
      <w:r>
        <w:rPr>
          <w:rFonts w:ascii="Times New Roman" w:hAnsi="Times New Roman" w:cs="Times New Roman"/>
          <w:i/>
          <w:iCs/>
          <w:sz w:val="24"/>
          <w:szCs w:val="24"/>
        </w:rPr>
        <w:t>Engagement</w:t>
      </w:r>
      <w:r>
        <w:rPr>
          <w:rFonts w:ascii="Times New Roman" w:hAnsi="Times New Roman" w:cs="Times New Roman"/>
          <w:sz w:val="24"/>
          <w:szCs w:val="24"/>
        </w:rPr>
        <w:t xml:space="preserve"> adalah konsekwensi lanjut dari sikap orag yang terbuka untuk setiap undangan untuk ber</w:t>
      </w:r>
      <w:r>
        <w:rPr>
          <w:rFonts w:ascii="Times New Roman" w:hAnsi="Times New Roman" w:cs="Times New Roman"/>
          <w:sz w:val="24"/>
          <w:szCs w:val="24"/>
        </w:rPr>
        <w:t xml:space="preserve">ada bersama yang lain. </w:t>
      </w:r>
    </w:p>
    <w:p w:rsidR="005D25FD" w:rsidRDefault="00AF360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Tiga syarat penting yg dikemukan Marcel dalam sebuah engagement</w:t>
      </w:r>
    </w:p>
    <w:p w:rsidR="005D25FD" w:rsidRDefault="00AF360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Ia memiliki kehendak yang kuat dan keyakinan bahwa ia sanggup secara kreatif mengubah persyaratan yang baginya terasa tidak cocok. </w:t>
      </w:r>
    </w:p>
    <w:p w:rsidR="005D25FD" w:rsidRDefault="00AF360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Dia berkomitmen untuk bekerja demi a</w:t>
      </w:r>
      <w:r>
        <w:rPr>
          <w:rFonts w:ascii="Times New Roman" w:hAnsi="Times New Roman" w:cs="Times New Roman"/>
          <w:sz w:val="24"/>
          <w:szCs w:val="24"/>
        </w:rPr>
        <w:t>lasan moral yang baik dan sanggup menentang sesuatu yang secara moral buruk</w:t>
      </w:r>
    </w:p>
    <w:p w:rsidR="005D25FD" w:rsidRDefault="00AF360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Sanggup bertanggunjawab terhadap tindakannya. </w:t>
      </w:r>
    </w:p>
    <w:p w:rsidR="005D25FD" w:rsidRDefault="00AF360A">
      <w:pPr>
        <w:pStyle w:val="ListParagraph"/>
        <w:numPr>
          <w:ilvl w:val="0"/>
          <w:numId w:val="4"/>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Marcel mengambil contoh apa yang ia sebut dengan “Kebapakan”. Kebapakan tidak hanya menyangkut ikatan biologis antara seorang bapa dan anaknya. Tetapi lebih pada sebuah komitmen untuk mengambil peran sebagai seorang bapa dalam keluarga untuk anak-anak. Ia </w:t>
      </w:r>
      <w:r>
        <w:rPr>
          <w:rFonts w:ascii="Times New Roman" w:hAnsi="Times New Roman" w:cs="Times New Roman"/>
          <w:sz w:val="24"/>
          <w:szCs w:val="24"/>
        </w:rPr>
        <w:t>dituntut untuk menghidupkan janjinya yang ia ikrarkan sewaktu pernikahan. Karena itu bagi Marcel perkawinan sakramental dalam Gerja Katolik dilakukan dalam nama Allah. Kedua pribadi dalam perkawinan menjadi satu pasang yang mengikat janji untuk terlibat da</w:t>
      </w:r>
      <w:r>
        <w:rPr>
          <w:rFonts w:ascii="Times New Roman" w:hAnsi="Times New Roman" w:cs="Times New Roman"/>
          <w:sz w:val="24"/>
          <w:szCs w:val="24"/>
        </w:rPr>
        <w:t xml:space="preserve">n setia satu sama lain. Dalam mengikrarkan janji, setiap pasangan menyatakan kehendak masing-masing untuk mengorbankan ke-ego-an demi yang lain. Bukan janji  </w:t>
      </w:r>
      <w:r>
        <w:rPr>
          <w:rFonts w:ascii="Times New Roman" w:hAnsi="Times New Roman" w:cs="Times New Roman"/>
          <w:i/>
          <w:sz w:val="24"/>
          <w:szCs w:val="24"/>
        </w:rPr>
        <w:t>do ut des</w:t>
      </w:r>
      <w:r>
        <w:rPr>
          <w:rFonts w:ascii="Times New Roman" w:hAnsi="Times New Roman" w:cs="Times New Roman"/>
          <w:sz w:val="24"/>
          <w:szCs w:val="24"/>
        </w:rPr>
        <w:t xml:space="preserve">. Karena itu </w:t>
      </w:r>
      <w:r>
        <w:rPr>
          <w:rFonts w:ascii="Times New Roman" w:hAnsi="Times New Roman" w:cs="Times New Roman"/>
          <w:i/>
          <w:iCs/>
          <w:sz w:val="24"/>
          <w:szCs w:val="24"/>
        </w:rPr>
        <w:t xml:space="preserve">consumatum </w:t>
      </w:r>
      <w:r>
        <w:rPr>
          <w:rFonts w:ascii="Times New Roman" w:hAnsi="Times New Roman" w:cs="Times New Roman"/>
          <w:sz w:val="24"/>
          <w:szCs w:val="24"/>
        </w:rPr>
        <w:t>dlm perkawinan bagi Marcel adalah satu penyatuan yang menunjukkan</w:t>
      </w:r>
      <w:r>
        <w:rPr>
          <w:rFonts w:ascii="Times New Roman" w:hAnsi="Times New Roman" w:cs="Times New Roman"/>
          <w:sz w:val="24"/>
          <w:szCs w:val="24"/>
        </w:rPr>
        <w:t xml:space="preserve"> tanggungjawab, partisipasi, dan kehadiran. </w:t>
      </w:r>
    </w:p>
    <w:p w:rsidR="005D25FD" w:rsidRDefault="005D25FD">
      <w:pPr>
        <w:pStyle w:val="ListParagraph"/>
        <w:spacing w:after="0" w:line="240" w:lineRule="auto"/>
        <w:ind w:left="1440"/>
        <w:jc w:val="both"/>
        <w:rPr>
          <w:rFonts w:ascii="Times New Roman" w:hAnsi="Times New Roman" w:cs="Times New Roman"/>
          <w:sz w:val="24"/>
          <w:szCs w:val="24"/>
        </w:rPr>
      </w:pPr>
    </w:p>
    <w:p w:rsidR="005D25FD" w:rsidRDefault="00AF360A">
      <w:pPr>
        <w:pStyle w:val="ListParagraph"/>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Fidelity</w:t>
      </w:r>
    </w:p>
    <w:p w:rsidR="005D25FD" w:rsidRDefault="00AF360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Kekusksesan dalam menghidupkan </w:t>
      </w:r>
      <w:r>
        <w:rPr>
          <w:rFonts w:ascii="Times New Roman" w:hAnsi="Times New Roman" w:cs="Times New Roman"/>
          <w:i/>
          <w:iCs/>
          <w:sz w:val="24"/>
          <w:szCs w:val="24"/>
        </w:rPr>
        <w:t xml:space="preserve">engament </w:t>
      </w:r>
      <w:r>
        <w:rPr>
          <w:rFonts w:ascii="Times New Roman" w:hAnsi="Times New Roman" w:cs="Times New Roman"/>
          <w:sz w:val="24"/>
          <w:szCs w:val="24"/>
        </w:rPr>
        <w:t xml:space="preserve">dalam relasi intersubjektif terungkap dalam </w:t>
      </w:r>
      <w:r>
        <w:rPr>
          <w:rFonts w:ascii="Times New Roman" w:hAnsi="Times New Roman" w:cs="Times New Roman"/>
          <w:i/>
          <w:iCs/>
          <w:sz w:val="24"/>
          <w:szCs w:val="24"/>
        </w:rPr>
        <w:t>fidelity</w:t>
      </w:r>
      <w:r>
        <w:rPr>
          <w:rFonts w:ascii="Times New Roman" w:hAnsi="Times New Roman" w:cs="Times New Roman"/>
          <w:sz w:val="24"/>
          <w:szCs w:val="24"/>
        </w:rPr>
        <w:t xml:space="preserve"> (kesetiaan). Kesetiaan mengungkapkan betapa dalamnya seseorang menempatkan kepercayaan dan harapannya kepa</w:t>
      </w:r>
      <w:r>
        <w:rPr>
          <w:rFonts w:ascii="Times New Roman" w:hAnsi="Times New Roman" w:cs="Times New Roman"/>
          <w:sz w:val="24"/>
          <w:szCs w:val="24"/>
        </w:rPr>
        <w:t>da orang lain. Marcel memberi contoh: ketika seorang teman sakit di Rumah Sakit dan kita mengunjungi dia. Kita tahu baik kondisinya, dan ia sadar bahwa kita tahu itu. Lalu sambil duduk dekat dengan dia, kita berjanji akan mengunjungi dia sekali lagi pada h</w:t>
      </w:r>
      <w:r>
        <w:rPr>
          <w:rFonts w:ascii="Times New Roman" w:hAnsi="Times New Roman" w:cs="Times New Roman"/>
          <w:sz w:val="24"/>
          <w:szCs w:val="24"/>
        </w:rPr>
        <w:t>ari berikutnya. Pada hari yang kita janjikan dia, ternyata oleh karena beberapa alasan, kita tidak ke rumah sakit. Kita tahu kita sudah berjanji dengan dia tetapi kita tidak dapat melaksanakan janji itu. Lalu ketika kita pergi di hari lain lagi untuk memba</w:t>
      </w:r>
      <w:r>
        <w:rPr>
          <w:rFonts w:ascii="Times New Roman" w:hAnsi="Times New Roman" w:cs="Times New Roman"/>
          <w:sz w:val="24"/>
          <w:szCs w:val="24"/>
        </w:rPr>
        <w:t>yar janji yang dilalaikan, situasinya sudah berbeda. Situasi yang sebelumnya sudah dihancurkan oleh kelalaian. Kita tidak sanggup menepati janji itu. Meskipun kita kembali lagi untu melihat dia, dan meskipun keadaan dia tetap sama antara hari terakhir pert</w:t>
      </w:r>
      <w:r>
        <w:rPr>
          <w:rFonts w:ascii="Times New Roman" w:hAnsi="Times New Roman" w:cs="Times New Roman"/>
          <w:sz w:val="24"/>
          <w:szCs w:val="24"/>
        </w:rPr>
        <w:t xml:space="preserve">emuan kita dengan dia, Marcel mengatakan kealpaan terhadap janji sudah mengganti bentuk perasaannya, dan itu tidak bisa ditarik kembali.  </w:t>
      </w:r>
    </w:p>
    <w:p w:rsidR="005D25FD" w:rsidRDefault="00AF360A">
      <w:pPr>
        <w:pStyle w:val="ListParagraph"/>
        <w:ind w:left="0"/>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Kesetiaan berhubunga</w:t>
      </w:r>
      <w:r w:rsidR="00B372CE">
        <w:rPr>
          <w:rFonts w:ascii="Times New Roman" w:hAnsi="Times New Roman" w:cs="Times New Roman"/>
          <w:sz w:val="24"/>
          <w:szCs w:val="24"/>
        </w:rPr>
        <w:t>n</w:t>
      </w:r>
      <w:r>
        <w:rPr>
          <w:rFonts w:ascii="Times New Roman" w:hAnsi="Times New Roman" w:cs="Times New Roman"/>
          <w:sz w:val="24"/>
          <w:szCs w:val="24"/>
        </w:rPr>
        <w:t xml:space="preserve"> dengan janji. Janji saya terhadap engkau membuat saya tidak meninggalkan engkau sendirian (HV1</w:t>
      </w:r>
      <w:r>
        <w:rPr>
          <w:rFonts w:ascii="Times New Roman" w:hAnsi="Times New Roman" w:cs="Times New Roman"/>
          <w:sz w:val="24"/>
          <w:szCs w:val="24"/>
        </w:rPr>
        <w:t>54). Janji seperti ini mengarah ke sesuatu yang bersifat absolut, karena kesetiaan mengangkat satu kodrat dan menjadikannya sebagai satu kesaksian yang kemudian tercermin dalam etika hidup. Saya melampaui diri saya dan kehendak pribadiku untuk menyatu deng</w:t>
      </w:r>
      <w:r>
        <w:rPr>
          <w:rFonts w:ascii="Times New Roman" w:hAnsi="Times New Roman" w:cs="Times New Roman"/>
          <w:sz w:val="24"/>
          <w:szCs w:val="24"/>
        </w:rPr>
        <w:t xml:space="preserve">an tuntutan akan yang lain (HV 156). </w:t>
      </w:r>
    </w:p>
    <w:p w:rsidR="00B372CE" w:rsidRDefault="00B372CE">
      <w:pPr>
        <w:pStyle w:val="ListParagraph"/>
        <w:ind w:left="0"/>
        <w:jc w:val="both"/>
        <w:rPr>
          <w:rFonts w:ascii="Times New Roman" w:hAnsi="Times New Roman" w:cs="Times New Roman"/>
          <w:sz w:val="24"/>
          <w:szCs w:val="24"/>
        </w:rPr>
      </w:pPr>
    </w:p>
    <w:p w:rsidR="00B372CE" w:rsidRPr="00B372CE" w:rsidRDefault="00B372CE" w:rsidP="00B372CE">
      <w:pPr>
        <w:pStyle w:val="ListParagraph"/>
        <w:numPr>
          <w:ilvl w:val="0"/>
          <w:numId w:val="8"/>
        </w:numPr>
        <w:spacing w:after="0" w:line="240" w:lineRule="auto"/>
        <w:jc w:val="both"/>
        <w:rPr>
          <w:rFonts w:ascii="Times New Roman" w:hAnsi="Times New Roman" w:cs="Times New Roman"/>
          <w:b/>
          <w:i/>
        </w:rPr>
      </w:pPr>
      <w:r w:rsidRPr="00B372CE">
        <w:rPr>
          <w:rFonts w:ascii="Times New Roman" w:hAnsi="Times New Roman" w:cs="Times New Roman"/>
          <w:b/>
          <w:i/>
        </w:rPr>
        <w:t>Cinta (L’amore)</w:t>
      </w:r>
    </w:p>
    <w:p w:rsidR="00B372CE" w:rsidRPr="00C1346D" w:rsidRDefault="00B372CE" w:rsidP="00B372CE">
      <w:pPr>
        <w:pStyle w:val="ListParagraph"/>
        <w:numPr>
          <w:ilvl w:val="0"/>
          <w:numId w:val="7"/>
        </w:numPr>
        <w:spacing w:after="0" w:line="240" w:lineRule="auto"/>
        <w:jc w:val="both"/>
        <w:rPr>
          <w:rFonts w:ascii="Times New Roman" w:hAnsi="Times New Roman" w:cs="Times New Roman"/>
        </w:rPr>
      </w:pPr>
      <w:r w:rsidRPr="00C1346D">
        <w:rPr>
          <w:rFonts w:ascii="Times New Roman" w:hAnsi="Times New Roman" w:cs="Times New Roman"/>
        </w:rPr>
        <w:t>Intersubjektivitas mencapai bentuk tertingginya dalam cinta. Apa artinya:</w:t>
      </w:r>
    </w:p>
    <w:p w:rsidR="00B372CE" w:rsidRPr="00C1346D" w:rsidRDefault="00B372CE" w:rsidP="00B372CE">
      <w:pPr>
        <w:pStyle w:val="ListParagraph"/>
        <w:numPr>
          <w:ilvl w:val="0"/>
          <w:numId w:val="7"/>
        </w:numPr>
        <w:spacing w:after="0" w:line="240" w:lineRule="auto"/>
        <w:jc w:val="both"/>
        <w:rPr>
          <w:rFonts w:ascii="Times New Roman" w:hAnsi="Times New Roman" w:cs="Times New Roman"/>
        </w:rPr>
      </w:pPr>
      <w:r w:rsidRPr="00C1346D">
        <w:rPr>
          <w:rFonts w:ascii="Times New Roman" w:hAnsi="Times New Roman" w:cs="Times New Roman"/>
        </w:rPr>
        <w:t>Pihak yan terlibat merasakan dan mengalami kehadiran bersama</w:t>
      </w:r>
    </w:p>
    <w:p w:rsidR="00B372CE" w:rsidRPr="00C1346D" w:rsidRDefault="00B372CE" w:rsidP="00B372CE">
      <w:pPr>
        <w:pStyle w:val="ListParagraph"/>
        <w:numPr>
          <w:ilvl w:val="0"/>
          <w:numId w:val="7"/>
        </w:numPr>
        <w:spacing w:after="0" w:line="240" w:lineRule="auto"/>
        <w:jc w:val="both"/>
        <w:rPr>
          <w:rFonts w:ascii="Times New Roman" w:hAnsi="Times New Roman" w:cs="Times New Roman"/>
        </w:rPr>
      </w:pPr>
      <w:r w:rsidRPr="00C1346D">
        <w:rPr>
          <w:rFonts w:ascii="Times New Roman" w:hAnsi="Times New Roman" w:cs="Times New Roman"/>
        </w:rPr>
        <w:lastRenderedPageBreak/>
        <w:t>Seluruh batas yang memisahkan dunia  individualku melebur menjadi engkau yang lain</w:t>
      </w:r>
    </w:p>
    <w:p w:rsidR="00B372CE" w:rsidRPr="00C1346D" w:rsidRDefault="00B372CE" w:rsidP="00B372CE">
      <w:pPr>
        <w:pStyle w:val="ListParagraph"/>
        <w:numPr>
          <w:ilvl w:val="0"/>
          <w:numId w:val="7"/>
        </w:numPr>
        <w:spacing w:after="0" w:line="240" w:lineRule="auto"/>
        <w:jc w:val="both"/>
        <w:rPr>
          <w:rFonts w:ascii="Times New Roman" w:hAnsi="Times New Roman" w:cs="Times New Roman"/>
        </w:rPr>
      </w:pPr>
      <w:r w:rsidRPr="00C1346D">
        <w:rPr>
          <w:rFonts w:ascii="Times New Roman" w:hAnsi="Times New Roman" w:cs="Times New Roman"/>
        </w:rPr>
        <w:t>Aku dan engkau menjadi kita.</w:t>
      </w:r>
    </w:p>
    <w:p w:rsidR="00B372CE" w:rsidRPr="00C1346D" w:rsidRDefault="00B372CE" w:rsidP="00B372CE">
      <w:pPr>
        <w:pStyle w:val="ListParagraph"/>
        <w:numPr>
          <w:ilvl w:val="0"/>
          <w:numId w:val="7"/>
        </w:numPr>
        <w:spacing w:after="0" w:line="240" w:lineRule="auto"/>
        <w:jc w:val="both"/>
        <w:rPr>
          <w:rFonts w:ascii="Times New Roman" w:hAnsi="Times New Roman" w:cs="Times New Roman"/>
        </w:rPr>
      </w:pPr>
      <w:r w:rsidRPr="00C1346D">
        <w:rPr>
          <w:rFonts w:ascii="Times New Roman" w:hAnsi="Times New Roman" w:cs="Times New Roman"/>
        </w:rPr>
        <w:t>Dalam “kekitaan</w:t>
      </w:r>
      <w:r>
        <w:rPr>
          <w:rFonts w:ascii="Times New Roman" w:hAnsi="Times New Roman" w:cs="Times New Roman"/>
          <w:lang w:val="en-US"/>
        </w:rPr>
        <w:t>,</w:t>
      </w:r>
      <w:r w:rsidRPr="00C1346D">
        <w:rPr>
          <w:rFonts w:ascii="Times New Roman" w:hAnsi="Times New Roman" w:cs="Times New Roman"/>
        </w:rPr>
        <w:t>” aku –engkau merasakan diri masing-masing sebagai pribadi yang unik</w:t>
      </w:r>
    </w:p>
    <w:p w:rsidR="00B372CE" w:rsidRPr="00C1346D" w:rsidRDefault="00B372CE" w:rsidP="00B372CE">
      <w:pPr>
        <w:pStyle w:val="ListParagraph"/>
        <w:numPr>
          <w:ilvl w:val="0"/>
          <w:numId w:val="7"/>
        </w:numPr>
        <w:spacing w:after="0" w:line="240" w:lineRule="auto"/>
        <w:jc w:val="both"/>
        <w:rPr>
          <w:rFonts w:ascii="Times New Roman" w:hAnsi="Times New Roman" w:cs="Times New Roman"/>
        </w:rPr>
      </w:pPr>
      <w:r w:rsidRPr="00C1346D">
        <w:rPr>
          <w:rFonts w:ascii="Times New Roman" w:hAnsi="Times New Roman" w:cs="Times New Roman"/>
        </w:rPr>
        <w:t>Orang yang mencintai saya: menemukan diriku bagi saya</w:t>
      </w:r>
    </w:p>
    <w:p w:rsidR="00B372CE" w:rsidRPr="00C1346D" w:rsidRDefault="00B372CE" w:rsidP="00B372CE">
      <w:pPr>
        <w:pStyle w:val="ListParagraph"/>
        <w:numPr>
          <w:ilvl w:val="0"/>
          <w:numId w:val="7"/>
        </w:numPr>
        <w:spacing w:after="0" w:line="240" w:lineRule="auto"/>
        <w:jc w:val="both"/>
        <w:rPr>
          <w:rFonts w:ascii="Times New Roman" w:hAnsi="Times New Roman" w:cs="Times New Roman"/>
        </w:rPr>
      </w:pPr>
      <w:r w:rsidRPr="00C1346D">
        <w:rPr>
          <w:rFonts w:ascii="Times New Roman" w:hAnsi="Times New Roman" w:cs="Times New Roman"/>
        </w:rPr>
        <w:t xml:space="preserve">Dalam cinta ada pembaruan. </w:t>
      </w:r>
    </w:p>
    <w:p w:rsidR="00B372CE" w:rsidRDefault="00B372CE">
      <w:pPr>
        <w:pStyle w:val="ListParagraph"/>
        <w:ind w:left="0"/>
        <w:jc w:val="both"/>
        <w:rPr>
          <w:rFonts w:ascii="Times New Roman" w:hAnsi="Times New Roman" w:cs="Times New Roman"/>
          <w:sz w:val="24"/>
          <w:szCs w:val="24"/>
        </w:rPr>
      </w:pPr>
    </w:p>
    <w:p w:rsidR="005D25FD" w:rsidRDefault="005D25FD">
      <w:pPr>
        <w:pStyle w:val="ListParagraph"/>
        <w:ind w:left="0"/>
        <w:jc w:val="both"/>
        <w:rPr>
          <w:rFonts w:ascii="Times New Roman" w:hAnsi="Times New Roman" w:cs="Times New Roman"/>
          <w:sz w:val="24"/>
          <w:szCs w:val="24"/>
        </w:rPr>
      </w:pPr>
    </w:p>
    <w:p w:rsidR="005D25FD" w:rsidRDefault="00AF360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Bernard Hayong</w:t>
      </w:r>
    </w:p>
    <w:p w:rsidR="005D25FD" w:rsidRDefault="00AF360A">
      <w:pPr>
        <w:jc w:val="both"/>
        <w:rPr>
          <w:rFonts w:ascii="Times New Roman" w:hAnsi="Times New Roman" w:cs="Times New Roman"/>
          <w:sz w:val="24"/>
          <w:szCs w:val="24"/>
        </w:rPr>
      </w:pPr>
      <w:r>
        <w:rPr>
          <w:rFonts w:ascii="Times New Roman" w:hAnsi="Times New Roman" w:cs="Times New Roman"/>
          <w:sz w:val="24"/>
          <w:szCs w:val="24"/>
        </w:rPr>
        <w:t xml:space="preserve">Ledalero, </w:t>
      </w:r>
      <w:r w:rsidR="00B372CE">
        <w:rPr>
          <w:rFonts w:ascii="Times New Roman" w:hAnsi="Times New Roman" w:cs="Times New Roman"/>
          <w:sz w:val="24"/>
          <w:szCs w:val="24"/>
          <w:lang w:val="en-US"/>
        </w:rPr>
        <w:t>23</w:t>
      </w:r>
      <w:bookmarkStart w:id="0" w:name="_GoBack"/>
      <w:bookmarkEnd w:id="0"/>
      <w:r>
        <w:rPr>
          <w:rFonts w:ascii="Times New Roman" w:hAnsi="Times New Roman" w:cs="Times New Roman"/>
          <w:sz w:val="24"/>
          <w:szCs w:val="24"/>
          <w:lang w:val="en-US"/>
        </w:rPr>
        <w:t xml:space="preserve"> September </w:t>
      </w: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 xml:space="preserve"> </w:t>
      </w:r>
    </w:p>
    <w:p w:rsidR="005D25FD" w:rsidRDefault="005D25FD">
      <w:pPr>
        <w:pStyle w:val="ListParagraph"/>
        <w:spacing w:after="0" w:line="240" w:lineRule="auto"/>
        <w:ind w:left="1080"/>
        <w:jc w:val="both"/>
        <w:rPr>
          <w:rFonts w:ascii="Times New Roman" w:hAnsi="Times New Roman" w:cs="Times New Roman"/>
          <w:sz w:val="24"/>
          <w:szCs w:val="24"/>
        </w:rPr>
      </w:pPr>
    </w:p>
    <w:p w:rsidR="005D25FD" w:rsidRDefault="005D25FD">
      <w:pPr>
        <w:pStyle w:val="ListParagraph"/>
        <w:spacing w:after="0" w:line="240" w:lineRule="auto"/>
        <w:jc w:val="both"/>
        <w:rPr>
          <w:rFonts w:ascii="Times New Roman" w:hAnsi="Times New Roman" w:cs="Times New Roman"/>
          <w:sz w:val="24"/>
          <w:szCs w:val="24"/>
        </w:rPr>
      </w:pPr>
    </w:p>
    <w:p w:rsidR="005D25FD" w:rsidRDefault="005D25FD">
      <w:pPr>
        <w:pStyle w:val="ListParagraph"/>
        <w:spacing w:after="0" w:line="240" w:lineRule="auto"/>
        <w:jc w:val="both"/>
        <w:rPr>
          <w:rFonts w:ascii="Times New Roman" w:hAnsi="Times New Roman" w:cs="Times New Roman"/>
          <w:sz w:val="24"/>
          <w:szCs w:val="24"/>
        </w:rPr>
      </w:pPr>
    </w:p>
    <w:sectPr w:rsidR="005D25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FD" w:rsidRDefault="00AF360A">
      <w:pPr>
        <w:spacing w:line="240" w:lineRule="auto"/>
      </w:pPr>
      <w:r>
        <w:separator/>
      </w:r>
    </w:p>
  </w:endnote>
  <w:endnote w:type="continuationSeparator" w:id="0">
    <w:p w:rsidR="005D25FD" w:rsidRDefault="00AF3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Roman">
    <w:altName w:val="Times New Roman"/>
    <w:charset w:val="00"/>
    <w:family w:val="auto"/>
    <w:pitch w:val="default"/>
  </w:font>
  <w:font w:name="Times-Italic">
    <w:altName w:val="Segoe Print"/>
    <w:charset w:val="00"/>
    <w:family w:val="auto"/>
    <w:pitch w:val="default"/>
  </w:font>
  <w:font w:name="TimesNewRomanPS-Italic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FD" w:rsidRDefault="00AF360A">
      <w:pPr>
        <w:spacing w:after="0"/>
      </w:pPr>
      <w:r>
        <w:separator/>
      </w:r>
    </w:p>
  </w:footnote>
  <w:footnote w:type="continuationSeparator" w:id="0">
    <w:p w:rsidR="005D25FD" w:rsidRDefault="00AF360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E5297E"/>
    <w:multiLevelType w:val="singleLevel"/>
    <w:tmpl w:val="B6E5297E"/>
    <w:lvl w:ilvl="0">
      <w:start w:val="1"/>
      <w:numFmt w:val="bullet"/>
      <w:lvlText w:val=""/>
      <w:lvlJc w:val="left"/>
      <w:pPr>
        <w:tabs>
          <w:tab w:val="left" w:pos="420"/>
        </w:tabs>
        <w:ind w:left="420" w:hanging="420"/>
      </w:pPr>
      <w:rPr>
        <w:rFonts w:ascii="Wingdings" w:hAnsi="Wingdings" w:hint="default"/>
      </w:rPr>
    </w:lvl>
  </w:abstractNum>
  <w:abstractNum w:abstractNumId="1">
    <w:nsid w:val="EB93E954"/>
    <w:multiLevelType w:val="singleLevel"/>
    <w:tmpl w:val="EB93E954"/>
    <w:lvl w:ilvl="0">
      <w:start w:val="1"/>
      <w:numFmt w:val="bullet"/>
      <w:lvlText w:val=""/>
      <w:lvlJc w:val="left"/>
      <w:pPr>
        <w:tabs>
          <w:tab w:val="left" w:pos="420"/>
        </w:tabs>
        <w:ind w:left="420" w:hanging="420"/>
      </w:pPr>
      <w:rPr>
        <w:rFonts w:ascii="Wingdings" w:hAnsi="Wingdings" w:hint="default"/>
      </w:rPr>
    </w:lvl>
  </w:abstractNum>
  <w:abstractNum w:abstractNumId="2">
    <w:nsid w:val="2058022C"/>
    <w:multiLevelType w:val="hybridMultilevel"/>
    <w:tmpl w:val="7A56D116"/>
    <w:lvl w:ilvl="0" w:tplc="F2962C30">
      <w:numFmt w:val="bullet"/>
      <w:lvlText w:val="-"/>
      <w:lvlJc w:val="left"/>
      <w:pPr>
        <w:ind w:left="1080" w:hanging="360"/>
      </w:pPr>
      <w:rPr>
        <w:rFonts w:ascii="Calibri" w:eastAsiaTheme="minorHAnsi" w:hAnsi="Calibri" w:cstheme="minorBidi"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253D436B"/>
    <w:multiLevelType w:val="multilevel"/>
    <w:tmpl w:val="253D436B"/>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DE64344"/>
    <w:multiLevelType w:val="singleLevel"/>
    <w:tmpl w:val="2DE64344"/>
    <w:lvl w:ilvl="0">
      <w:start w:val="1"/>
      <w:numFmt w:val="bullet"/>
      <w:lvlText w:val=""/>
      <w:lvlJc w:val="left"/>
      <w:pPr>
        <w:tabs>
          <w:tab w:val="left" w:pos="420"/>
        </w:tabs>
        <w:ind w:left="420" w:hanging="420"/>
      </w:pPr>
      <w:rPr>
        <w:rFonts w:ascii="Wingdings" w:hAnsi="Wingdings" w:hint="default"/>
      </w:rPr>
    </w:lvl>
  </w:abstractNum>
  <w:abstractNum w:abstractNumId="5">
    <w:nsid w:val="3B76FBA9"/>
    <w:multiLevelType w:val="singleLevel"/>
    <w:tmpl w:val="3B76FBA9"/>
    <w:lvl w:ilvl="0">
      <w:start w:val="1"/>
      <w:numFmt w:val="lowerLetter"/>
      <w:suff w:val="space"/>
      <w:lvlText w:val="%1."/>
      <w:lvlJc w:val="left"/>
    </w:lvl>
  </w:abstractNum>
  <w:abstractNum w:abstractNumId="6">
    <w:nsid w:val="4849614E"/>
    <w:multiLevelType w:val="hybridMultilevel"/>
    <w:tmpl w:val="5570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802E81"/>
    <w:multiLevelType w:val="multilevel"/>
    <w:tmpl w:val="6C802E81"/>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86"/>
    <w:rsid w:val="00024435"/>
    <w:rsid w:val="00030251"/>
    <w:rsid w:val="000A31A3"/>
    <w:rsid w:val="002E2AF7"/>
    <w:rsid w:val="003F3D78"/>
    <w:rsid w:val="003F5A3E"/>
    <w:rsid w:val="005C7AFE"/>
    <w:rsid w:val="005D25FD"/>
    <w:rsid w:val="005F64CB"/>
    <w:rsid w:val="00656F6B"/>
    <w:rsid w:val="00703A31"/>
    <w:rsid w:val="00703DD0"/>
    <w:rsid w:val="0079299B"/>
    <w:rsid w:val="008A6A00"/>
    <w:rsid w:val="008C054D"/>
    <w:rsid w:val="008D0FC5"/>
    <w:rsid w:val="008E1954"/>
    <w:rsid w:val="009B17A8"/>
    <w:rsid w:val="00AA720B"/>
    <w:rsid w:val="00AF360A"/>
    <w:rsid w:val="00B0117B"/>
    <w:rsid w:val="00B372CE"/>
    <w:rsid w:val="00B52378"/>
    <w:rsid w:val="00CC5F86"/>
    <w:rsid w:val="00D44703"/>
    <w:rsid w:val="00D85DBC"/>
    <w:rsid w:val="00DC507B"/>
    <w:rsid w:val="00E610D0"/>
    <w:rsid w:val="00EB77B4"/>
    <w:rsid w:val="00EE7014"/>
    <w:rsid w:val="00F2282F"/>
    <w:rsid w:val="00F439B5"/>
    <w:rsid w:val="00F45C34"/>
    <w:rsid w:val="21797709"/>
    <w:rsid w:val="263C48A5"/>
    <w:rsid w:val="4C160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9015D-14EE-4F10-BA95-B3344DDB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qFormat/>
    <w:pPr>
      <w:suppressAutoHyphens/>
      <w:spacing w:after="0" w:line="240" w:lineRule="auto"/>
    </w:pPr>
    <w:rPr>
      <w:rFonts w:ascii="Calibri" w:eastAsia="Calibri" w:hAnsi="Calibri" w:cs="Lucida Sans"/>
      <w:sz w:val="20"/>
      <w:szCs w:val="20"/>
      <w:lang w:val="id-ID"/>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rPr>
      <w:rFonts w:ascii="Calibri" w:eastAsia="Calibri" w:hAnsi="Calibri" w:cs="Lucida San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noyah gnoyah</dc:creator>
  <cp:lastModifiedBy>ILMU FILSAFAT</cp:lastModifiedBy>
  <cp:revision>2</cp:revision>
  <cp:lastPrinted>2025-09-02T03:28:00Z</cp:lastPrinted>
  <dcterms:created xsi:type="dcterms:W3CDTF">2025-09-23T10:46:00Z</dcterms:created>
  <dcterms:modified xsi:type="dcterms:W3CDTF">2025-09-23T10:46:00Z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520466B8C65148A78E8B31A095DFFABB_12</vt:lpwstr>
  </property>
</Properties>
</file>